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644F6" w14:textId="6CF5DE77" w:rsidR="00F53AD0" w:rsidRPr="00AA6C7B" w:rsidRDefault="006846EC" w:rsidP="00AA6C7B">
      <w:pPr>
        <w:pStyle w:val="Heading1"/>
        <w:spacing w:after="120" w:line="276" w:lineRule="auto"/>
        <w:ind w:left="0"/>
        <w:rPr>
          <w:rFonts w:asciiTheme="minorHAnsi" w:hAnsiTheme="minorHAnsi"/>
        </w:rPr>
      </w:pPr>
      <w:bookmarkStart w:id="0" w:name="_Hlk19085618"/>
      <w:r>
        <w:rPr>
          <w:rFonts w:asciiTheme="minorHAnsi" w:hAnsiTheme="minorHAnsi"/>
        </w:rPr>
        <w:t>Addendum 3.1. OSPAR 2021 MPA data call</w:t>
      </w:r>
    </w:p>
    <w:p w14:paraId="28E4EB30" w14:textId="58D65636" w:rsidR="00E927B2" w:rsidRPr="00AA6C7B" w:rsidRDefault="00E927B2" w:rsidP="00AA6C7B">
      <w:pPr>
        <w:pStyle w:val="Heading1"/>
        <w:spacing w:after="120" w:line="276" w:lineRule="auto"/>
        <w:ind w:left="0"/>
        <w:rPr>
          <w:rFonts w:asciiTheme="minorHAnsi" w:hAnsiTheme="minorHAnsi"/>
          <w:sz w:val="36"/>
          <w:szCs w:val="36"/>
        </w:rPr>
      </w:pPr>
      <w:r w:rsidRPr="00AA6C7B">
        <w:rPr>
          <w:rFonts w:asciiTheme="minorHAnsi" w:hAnsiTheme="minorHAnsi"/>
          <w:sz w:val="36"/>
          <w:szCs w:val="36"/>
        </w:rPr>
        <w:t>OSPAR GUIDANCE NOTE –</w:t>
      </w:r>
      <w:r w:rsidR="00AD00F7" w:rsidRPr="00AA6C7B">
        <w:rPr>
          <w:rFonts w:asciiTheme="minorHAnsi" w:hAnsiTheme="minorHAnsi"/>
          <w:sz w:val="36"/>
          <w:szCs w:val="36"/>
        </w:rPr>
        <w:t xml:space="preserve"> </w:t>
      </w:r>
      <w:r w:rsidR="00701302" w:rsidRPr="00AA6C7B">
        <w:rPr>
          <w:rFonts w:asciiTheme="minorHAnsi" w:hAnsiTheme="minorHAnsi"/>
          <w:sz w:val="36"/>
          <w:szCs w:val="36"/>
        </w:rPr>
        <w:t>Reporting</w:t>
      </w:r>
      <w:r w:rsidR="00BB29F6" w:rsidRPr="00AA6C7B">
        <w:rPr>
          <w:rFonts w:asciiTheme="minorHAnsi" w:hAnsiTheme="minorHAnsi"/>
          <w:sz w:val="36"/>
          <w:szCs w:val="36"/>
        </w:rPr>
        <w:t xml:space="preserve"> on the status of</w:t>
      </w:r>
      <w:r w:rsidR="00AD00F7" w:rsidRPr="00AA6C7B">
        <w:rPr>
          <w:rFonts w:asciiTheme="minorHAnsi" w:hAnsiTheme="minorHAnsi"/>
          <w:sz w:val="36"/>
          <w:szCs w:val="36"/>
        </w:rPr>
        <w:t xml:space="preserve"> </w:t>
      </w:r>
      <w:r w:rsidR="000A33D1" w:rsidRPr="00AA6C7B">
        <w:rPr>
          <w:rFonts w:asciiTheme="minorHAnsi" w:hAnsiTheme="minorHAnsi"/>
          <w:sz w:val="36"/>
          <w:szCs w:val="36"/>
        </w:rPr>
        <w:t xml:space="preserve">MPA </w:t>
      </w:r>
      <w:r w:rsidR="00AD00F7" w:rsidRPr="00AA6C7B">
        <w:rPr>
          <w:rFonts w:asciiTheme="minorHAnsi" w:hAnsiTheme="minorHAnsi"/>
          <w:sz w:val="36"/>
          <w:szCs w:val="36"/>
        </w:rPr>
        <w:t>Management</w:t>
      </w:r>
    </w:p>
    <w:p w14:paraId="711F5119" w14:textId="77777777" w:rsidR="00E927B2" w:rsidRPr="00AA6C7B" w:rsidRDefault="00E927B2" w:rsidP="00AA6C7B">
      <w:pPr>
        <w:pStyle w:val="ListParagraph"/>
        <w:spacing w:after="120" w:line="276" w:lineRule="auto"/>
        <w:ind w:left="-142"/>
        <w:contextualSpacing w:val="0"/>
        <w:jc w:val="both"/>
        <w:rPr>
          <w:rFonts w:asciiTheme="minorHAnsi" w:hAnsiTheme="minorHAnsi" w:cstheme="minorHAnsi"/>
          <w:b/>
          <w:sz w:val="28"/>
          <w:szCs w:val="28"/>
        </w:rPr>
      </w:pPr>
    </w:p>
    <w:p w14:paraId="597722EB" w14:textId="623EEEE8" w:rsidR="00701302" w:rsidRPr="00AA6C7B" w:rsidRDefault="009224A5" w:rsidP="00AA6C7B">
      <w:pPr>
        <w:pStyle w:val="Heading2"/>
        <w:spacing w:after="120" w:line="276" w:lineRule="auto"/>
        <w:ind w:left="0"/>
        <w:rPr>
          <w:rFonts w:asciiTheme="minorHAnsi" w:hAnsiTheme="minorHAnsi"/>
          <w:b w:val="0"/>
          <w:bCs w:val="0"/>
          <w:color w:val="4F81BD" w:themeColor="accent1"/>
          <w:sz w:val="28"/>
          <w:szCs w:val="28"/>
        </w:rPr>
      </w:pPr>
      <w:r w:rsidRPr="00AA6C7B">
        <w:rPr>
          <w:rFonts w:asciiTheme="minorHAnsi" w:hAnsiTheme="minorHAnsi"/>
          <w:b w:val="0"/>
          <w:bCs w:val="0"/>
          <w:color w:val="4F81BD" w:themeColor="accent1"/>
          <w:sz w:val="28"/>
          <w:szCs w:val="28"/>
        </w:rPr>
        <w:t>Background</w:t>
      </w:r>
    </w:p>
    <w:p w14:paraId="4A836E82" w14:textId="507ECB81" w:rsidR="00701302" w:rsidRPr="00AA6C7B" w:rsidRDefault="00701302" w:rsidP="00AA6C7B">
      <w:pPr>
        <w:spacing w:after="120" w:line="276" w:lineRule="auto"/>
        <w:jc w:val="both"/>
        <w:rPr>
          <w:rFonts w:asciiTheme="minorHAnsi" w:hAnsiTheme="minorHAnsi"/>
        </w:rPr>
      </w:pPr>
      <w:r w:rsidRPr="00AA6C7B">
        <w:rPr>
          <w:rFonts w:asciiTheme="minorHAnsi" w:hAnsiTheme="minorHAnsi"/>
        </w:rPr>
        <w:t>At the 2010 OSPAR Ministerial Meeting in Bergen, Norway, OSPAR Ministers committed to ensuring that the OSPAR MPA network</w:t>
      </w:r>
      <w:r w:rsidRPr="00AA6C7B">
        <w:rPr>
          <w:rFonts w:asciiTheme="minorHAnsi" w:hAnsiTheme="minorHAnsi"/>
          <w:vertAlign w:val="superscript"/>
        </w:rPr>
        <w:footnoteReference w:id="1"/>
      </w:r>
      <w:r w:rsidRPr="00AA6C7B">
        <w:rPr>
          <w:rFonts w:asciiTheme="minorHAnsi" w:hAnsiTheme="minorHAnsi"/>
        </w:rPr>
        <w:t>:</w:t>
      </w:r>
    </w:p>
    <w:p w14:paraId="2F33429A" w14:textId="77777777" w:rsidR="00701302" w:rsidRPr="00AA6C7B" w:rsidRDefault="00701302" w:rsidP="00AA6C7B">
      <w:pPr>
        <w:numPr>
          <w:ilvl w:val="0"/>
          <w:numId w:val="7"/>
        </w:numPr>
        <w:spacing w:after="120" w:line="276" w:lineRule="auto"/>
        <w:ind w:left="1134" w:hanging="567"/>
        <w:jc w:val="both"/>
        <w:rPr>
          <w:rFonts w:asciiTheme="minorHAnsi" w:hAnsiTheme="minorHAnsi"/>
        </w:rPr>
      </w:pPr>
      <w:r w:rsidRPr="00AA6C7B">
        <w:rPr>
          <w:rFonts w:asciiTheme="minorHAnsi" w:hAnsiTheme="minorHAnsi"/>
        </w:rPr>
        <w:t xml:space="preserve">by 2012 is ecologically coherent, includes sites representative of all biogeographic regions in the OSPAR maritime area, and is consistent with the CBD target for effectively conserved marine and coastal ecological </w:t>
      </w:r>
      <w:proofErr w:type="gramStart"/>
      <w:r w:rsidRPr="00AA6C7B">
        <w:rPr>
          <w:rFonts w:asciiTheme="minorHAnsi" w:hAnsiTheme="minorHAnsi"/>
        </w:rPr>
        <w:t>regions;</w:t>
      </w:r>
      <w:proofErr w:type="gramEnd"/>
    </w:p>
    <w:p w14:paraId="5C8ECB76" w14:textId="77777777" w:rsidR="00EE012D" w:rsidRPr="00AA6C7B" w:rsidRDefault="005F4F36" w:rsidP="00AA6C7B">
      <w:pPr>
        <w:numPr>
          <w:ilvl w:val="0"/>
          <w:numId w:val="7"/>
        </w:numPr>
        <w:spacing w:after="120" w:line="276" w:lineRule="auto"/>
        <w:ind w:left="1134" w:hanging="567"/>
        <w:jc w:val="both"/>
        <w:rPr>
          <w:rFonts w:asciiTheme="minorHAnsi" w:hAnsiTheme="minorHAnsi"/>
        </w:rPr>
      </w:pPr>
      <w:r w:rsidRPr="00AA6C7B">
        <w:rPr>
          <w:rFonts w:asciiTheme="minorHAnsi" w:hAnsiTheme="minorHAnsi"/>
        </w:rPr>
        <w:t>by 2016 is</w:t>
      </w:r>
      <w:r w:rsidRPr="00AA6C7B">
        <w:rPr>
          <w:rFonts w:asciiTheme="minorHAnsi" w:hAnsiTheme="minorHAnsi"/>
          <w:i/>
        </w:rPr>
        <w:t xml:space="preserve"> well managed</w:t>
      </w:r>
      <w:r w:rsidRPr="00AA6C7B">
        <w:rPr>
          <w:rFonts w:asciiTheme="minorHAnsi" w:hAnsiTheme="minorHAnsi"/>
        </w:rPr>
        <w:t xml:space="preserve"> (</w:t>
      </w:r>
      <w:proofErr w:type="gramStart"/>
      <w:r w:rsidRPr="00AA6C7B">
        <w:rPr>
          <w:rFonts w:asciiTheme="minorHAnsi" w:hAnsiTheme="minorHAnsi"/>
        </w:rPr>
        <w:t>i.e.</w:t>
      </w:r>
      <w:proofErr w:type="gramEnd"/>
      <w:r w:rsidRPr="00AA6C7B">
        <w:rPr>
          <w:rFonts w:asciiTheme="minorHAnsi" w:hAnsiTheme="minorHAnsi"/>
        </w:rPr>
        <w:t xml:space="preserve"> coherent management measures have been set up and are being implemented for such MPAs that have been designated up to 2010).</w:t>
      </w:r>
      <w:r w:rsidR="00EE012D" w:rsidRPr="00AA6C7B">
        <w:rPr>
          <w:rFonts w:asciiTheme="minorHAnsi" w:hAnsiTheme="minorHAnsi" w:cs="Lucida Grande"/>
          <w:sz w:val="16"/>
          <w:szCs w:val="16"/>
          <w:lang w:val="en-US"/>
        </w:rPr>
        <w:t> </w:t>
      </w:r>
    </w:p>
    <w:p w14:paraId="1AC5C558" w14:textId="2132367B" w:rsidR="005E6F61" w:rsidRPr="00AA6C7B" w:rsidRDefault="005E6F61" w:rsidP="00AA6C7B">
      <w:pPr>
        <w:pStyle w:val="ListParagraph"/>
        <w:spacing w:after="120" w:line="276" w:lineRule="auto"/>
        <w:ind w:left="-142"/>
        <w:contextualSpacing w:val="0"/>
        <w:jc w:val="both"/>
        <w:rPr>
          <w:rFonts w:asciiTheme="minorHAnsi" w:hAnsiTheme="minorHAnsi"/>
        </w:rPr>
      </w:pPr>
      <w:r w:rsidRPr="00AA6C7B">
        <w:rPr>
          <w:rFonts w:asciiTheme="minorHAnsi" w:hAnsiTheme="minorHAnsi"/>
        </w:rPr>
        <w:t xml:space="preserve">At ICG-MPA 2014, a small task group of representatives from the UK, SE, FR, NL, DE and </w:t>
      </w:r>
      <w:proofErr w:type="spellStart"/>
      <w:r w:rsidRPr="00AA6C7B">
        <w:rPr>
          <w:rFonts w:asciiTheme="minorHAnsi" w:hAnsiTheme="minorHAnsi"/>
        </w:rPr>
        <w:t>Oceana</w:t>
      </w:r>
      <w:proofErr w:type="spellEnd"/>
      <w:r w:rsidRPr="00AA6C7B">
        <w:rPr>
          <w:rFonts w:asciiTheme="minorHAnsi" w:hAnsiTheme="minorHAnsi"/>
        </w:rPr>
        <w:t xml:space="preserve"> met to discuss possible options to gather information from Contracting Parties on their implementation of management for OSPAR MPAs in time for the 2016 report against the OSPAR 2010/02 recommendation. The task group developed a short questionnaire, intended to gather information against the different stages in a</w:t>
      </w:r>
      <w:r w:rsidR="00E15693" w:rsidRPr="00AA6C7B">
        <w:rPr>
          <w:rFonts w:asciiTheme="minorHAnsi" w:hAnsiTheme="minorHAnsi"/>
        </w:rPr>
        <w:t xml:space="preserve"> </w:t>
      </w:r>
      <w:r w:rsidRPr="00AA6C7B">
        <w:rPr>
          <w:rFonts w:asciiTheme="minorHAnsi" w:hAnsiTheme="minorHAnsi"/>
        </w:rPr>
        <w:t xml:space="preserve">management cycle of </w:t>
      </w:r>
      <w:proofErr w:type="gramStart"/>
      <w:r w:rsidRPr="00AA6C7B">
        <w:rPr>
          <w:rFonts w:asciiTheme="minorHAnsi" w:hAnsiTheme="minorHAnsi"/>
        </w:rPr>
        <w:t>a</w:t>
      </w:r>
      <w:proofErr w:type="gramEnd"/>
      <w:r w:rsidRPr="00AA6C7B">
        <w:rPr>
          <w:rFonts w:asciiTheme="minorHAnsi" w:hAnsiTheme="minorHAnsi"/>
        </w:rPr>
        <w:t xml:space="preserve"> MPA</w:t>
      </w:r>
      <w:r w:rsidR="00A43C4C" w:rsidRPr="00AA6C7B">
        <w:rPr>
          <w:rFonts w:asciiTheme="minorHAnsi" w:hAnsiTheme="minorHAnsi"/>
        </w:rPr>
        <w:t>;</w:t>
      </w:r>
      <w:r w:rsidR="005F62E3" w:rsidRPr="00AA6C7B">
        <w:rPr>
          <w:rFonts w:asciiTheme="minorHAnsi" w:hAnsiTheme="minorHAnsi"/>
        </w:rPr>
        <w:t xml:space="preserve"> Figure 1 is an illustrative example summarising the high level stages in a MPA’s management</w:t>
      </w:r>
      <w:r w:rsidR="00A43C4C" w:rsidRPr="00AA6C7B">
        <w:rPr>
          <w:rFonts w:asciiTheme="minorHAnsi" w:hAnsiTheme="minorHAnsi"/>
        </w:rPr>
        <w:t xml:space="preserve"> cycle</w:t>
      </w:r>
      <w:r w:rsidR="005F62E3" w:rsidRPr="00AA6C7B">
        <w:rPr>
          <w:rFonts w:asciiTheme="minorHAnsi" w:hAnsiTheme="minorHAnsi"/>
        </w:rPr>
        <w:t xml:space="preserve">. </w:t>
      </w:r>
      <w:r w:rsidRPr="00AA6C7B">
        <w:rPr>
          <w:rFonts w:asciiTheme="minorHAnsi" w:hAnsiTheme="minorHAnsi"/>
        </w:rPr>
        <w:t xml:space="preserve"> </w:t>
      </w:r>
    </w:p>
    <w:p w14:paraId="47E9CFEF" w14:textId="53069D4D" w:rsidR="00FD5EC2" w:rsidRDefault="005E6F61" w:rsidP="00AA6C7B">
      <w:pPr>
        <w:pStyle w:val="ListParagraph"/>
        <w:spacing w:after="120" w:line="276" w:lineRule="auto"/>
        <w:ind w:left="-142"/>
        <w:contextualSpacing w:val="0"/>
        <w:jc w:val="both"/>
        <w:rPr>
          <w:rFonts w:asciiTheme="minorHAnsi" w:hAnsiTheme="minorHAnsi" w:cs="Arial"/>
          <w:szCs w:val="22"/>
        </w:rPr>
      </w:pPr>
      <w:r w:rsidRPr="00AA6C7B">
        <w:rPr>
          <w:rFonts w:asciiTheme="minorHAnsi" w:hAnsiTheme="minorHAnsi" w:cs="Arial"/>
          <w:szCs w:val="22"/>
        </w:rPr>
        <w:t>BDC 2015</w:t>
      </w:r>
      <w:r w:rsidR="00A43C4C" w:rsidRPr="00AA6C7B">
        <w:rPr>
          <w:rFonts w:asciiTheme="minorHAnsi" w:hAnsiTheme="minorHAnsi" w:cs="Arial"/>
          <w:szCs w:val="22"/>
        </w:rPr>
        <w:t xml:space="preserve"> gave </w:t>
      </w:r>
      <w:r w:rsidRPr="00AA6C7B">
        <w:rPr>
          <w:rFonts w:asciiTheme="minorHAnsi" w:hAnsiTheme="minorHAnsi" w:cs="Arial"/>
          <w:szCs w:val="22"/>
        </w:rPr>
        <w:t>ICG-MPA a mandate to continue developing the approach through a pilot project in summer 2015</w:t>
      </w:r>
      <w:r w:rsidRPr="00AA6C7B">
        <w:rPr>
          <w:rStyle w:val="FootnoteReference"/>
          <w:rFonts w:asciiTheme="minorHAnsi" w:hAnsiTheme="minorHAnsi" w:cs="Arial"/>
          <w:szCs w:val="22"/>
        </w:rPr>
        <w:footnoteReference w:id="2"/>
      </w:r>
      <w:r w:rsidRPr="00AA6C7B">
        <w:rPr>
          <w:rFonts w:asciiTheme="minorHAnsi" w:hAnsiTheme="minorHAnsi" w:cs="Arial"/>
          <w:szCs w:val="22"/>
        </w:rPr>
        <w:t>, with a view to presenting and discussing the results at ICG-MPA 2015 and subsequently BDC 2016.</w:t>
      </w:r>
    </w:p>
    <w:p w14:paraId="3FCD6BB0" w14:textId="77777777" w:rsidR="00AA6C7B" w:rsidRPr="00AA6C7B" w:rsidRDefault="00AA6C7B" w:rsidP="00AA6C7B">
      <w:pPr>
        <w:pStyle w:val="ListParagraph"/>
        <w:spacing w:after="120" w:line="276" w:lineRule="auto"/>
        <w:ind w:left="-142"/>
        <w:contextualSpacing w:val="0"/>
        <w:jc w:val="both"/>
        <w:rPr>
          <w:rFonts w:asciiTheme="minorHAnsi" w:hAnsiTheme="minorHAnsi" w:cs="Arial"/>
          <w:szCs w:val="22"/>
        </w:rPr>
      </w:pPr>
    </w:p>
    <w:p w14:paraId="72981529" w14:textId="77777777" w:rsidR="00AC780B" w:rsidRPr="00AA6C7B" w:rsidRDefault="008567BC" w:rsidP="00AA6C7B">
      <w:pPr>
        <w:pStyle w:val="ListParagraph"/>
        <w:spacing w:after="120" w:line="276" w:lineRule="auto"/>
        <w:ind w:left="-142"/>
        <w:contextualSpacing w:val="0"/>
        <w:jc w:val="center"/>
        <w:rPr>
          <w:rFonts w:asciiTheme="minorHAnsi" w:hAnsiTheme="minorHAnsi" w:cs="Arial"/>
          <w:szCs w:val="22"/>
        </w:rPr>
      </w:pPr>
      <w:r w:rsidRPr="00AA6C7B">
        <w:rPr>
          <w:rFonts w:asciiTheme="minorHAnsi" w:hAnsiTheme="minorHAnsi" w:cs="Arial"/>
          <w:noProof/>
          <w:szCs w:val="22"/>
          <w:lang w:val="de-DE" w:eastAsia="de-DE"/>
        </w:rPr>
        <w:lastRenderedPageBreak/>
        <w:drawing>
          <wp:anchor distT="0" distB="0" distL="114300" distR="114300" simplePos="0" relativeHeight="251658240" behindDoc="0" locked="0" layoutInCell="1" allowOverlap="1" wp14:anchorId="0F85EF51" wp14:editId="05C89244">
            <wp:simplePos x="0" y="0"/>
            <wp:positionH relativeFrom="column">
              <wp:posOffset>1082040</wp:posOffset>
            </wp:positionH>
            <wp:positionV relativeFrom="paragraph">
              <wp:posOffset>2540</wp:posOffset>
            </wp:positionV>
            <wp:extent cx="3476625" cy="2601595"/>
            <wp:effectExtent l="0" t="0" r="0"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6625" cy="2601595"/>
                    </a:xfrm>
                    <a:prstGeom prst="rect">
                      <a:avLst/>
                    </a:prstGeom>
                    <a:noFill/>
                  </pic:spPr>
                </pic:pic>
              </a:graphicData>
            </a:graphic>
            <wp14:sizeRelH relativeFrom="page">
              <wp14:pctWidth>0</wp14:pctWidth>
            </wp14:sizeRelH>
            <wp14:sizeRelV relativeFrom="page">
              <wp14:pctHeight>0</wp14:pctHeight>
            </wp14:sizeRelV>
          </wp:anchor>
        </w:drawing>
      </w:r>
    </w:p>
    <w:p w14:paraId="4F70AE45" w14:textId="6003D8F3" w:rsidR="000B6D21" w:rsidRPr="00AA6C7B" w:rsidRDefault="00AC780B" w:rsidP="00AA6C7B">
      <w:pPr>
        <w:spacing w:after="120" w:line="276" w:lineRule="auto"/>
        <w:rPr>
          <w:rFonts w:asciiTheme="minorHAnsi" w:hAnsiTheme="minorHAnsi"/>
          <w:lang w:val="en-US"/>
        </w:rPr>
      </w:pPr>
      <w:r w:rsidRPr="00AA6C7B">
        <w:rPr>
          <w:rFonts w:asciiTheme="minorHAnsi" w:hAnsiTheme="minorHAnsi"/>
          <w:b/>
          <w:lang w:val="en-US"/>
        </w:rPr>
        <w:t>Figure 1.</w:t>
      </w:r>
      <w:r w:rsidRPr="00AA6C7B">
        <w:rPr>
          <w:rFonts w:asciiTheme="minorHAnsi" w:hAnsiTheme="minorHAnsi"/>
          <w:lang w:val="en-US"/>
        </w:rPr>
        <w:t xml:space="preserve"> </w:t>
      </w:r>
      <w:r w:rsidR="00392711" w:rsidRPr="00AA6C7B">
        <w:rPr>
          <w:rFonts w:asciiTheme="minorHAnsi" w:hAnsiTheme="minorHAnsi"/>
          <w:lang w:val="en-US"/>
        </w:rPr>
        <w:t>An illustrative example</w:t>
      </w:r>
      <w:r w:rsidR="00392711" w:rsidRPr="00AA6C7B" w:rsidDel="00392711">
        <w:rPr>
          <w:rFonts w:asciiTheme="minorHAnsi" w:hAnsiTheme="minorHAnsi"/>
          <w:lang w:val="en-US"/>
        </w:rPr>
        <w:t xml:space="preserve"> </w:t>
      </w:r>
      <w:r w:rsidR="00392711" w:rsidRPr="00AA6C7B">
        <w:rPr>
          <w:rFonts w:asciiTheme="minorHAnsi" w:hAnsiTheme="minorHAnsi"/>
          <w:lang w:val="en-US"/>
        </w:rPr>
        <w:t xml:space="preserve">indicating some likely </w:t>
      </w:r>
      <w:r w:rsidRPr="00AA6C7B">
        <w:rPr>
          <w:rFonts w:asciiTheme="minorHAnsi" w:hAnsiTheme="minorHAnsi"/>
          <w:lang w:val="en-US"/>
        </w:rPr>
        <w:t xml:space="preserve">steps in the management cycle of </w:t>
      </w:r>
      <w:proofErr w:type="gramStart"/>
      <w:r w:rsidRPr="00AA6C7B">
        <w:rPr>
          <w:rFonts w:asciiTheme="minorHAnsi" w:hAnsiTheme="minorHAnsi"/>
          <w:lang w:val="en-US"/>
        </w:rPr>
        <w:t>a</w:t>
      </w:r>
      <w:proofErr w:type="gramEnd"/>
      <w:r w:rsidRPr="00AA6C7B">
        <w:rPr>
          <w:rFonts w:asciiTheme="minorHAnsi" w:hAnsiTheme="minorHAnsi"/>
          <w:lang w:val="en-US"/>
        </w:rPr>
        <w:t xml:space="preserve"> MPA.  </w:t>
      </w:r>
    </w:p>
    <w:p w14:paraId="0EA6B959" w14:textId="77777777" w:rsidR="00626861" w:rsidRPr="00AA6C7B" w:rsidRDefault="00626861" w:rsidP="00AA6C7B">
      <w:pPr>
        <w:spacing w:after="120" w:line="276" w:lineRule="auto"/>
        <w:rPr>
          <w:rFonts w:asciiTheme="minorHAnsi" w:hAnsiTheme="minorHAnsi"/>
          <w:lang w:val="en-US"/>
        </w:rPr>
      </w:pPr>
    </w:p>
    <w:p w14:paraId="3089F3D6" w14:textId="30BDBB66" w:rsidR="00206B6B" w:rsidRPr="00AA6C7B" w:rsidRDefault="00C66039" w:rsidP="00AA6C7B">
      <w:pPr>
        <w:tabs>
          <w:tab w:val="left" w:pos="567"/>
          <w:tab w:val="left" w:pos="1134"/>
          <w:tab w:val="left" w:pos="1701"/>
          <w:tab w:val="left" w:pos="2268"/>
        </w:tabs>
        <w:spacing w:after="120" w:line="276" w:lineRule="auto"/>
        <w:jc w:val="both"/>
        <w:rPr>
          <w:rFonts w:asciiTheme="minorHAnsi" w:hAnsiTheme="minorHAnsi"/>
          <w:szCs w:val="22"/>
        </w:rPr>
      </w:pPr>
      <w:r w:rsidRPr="00AA6C7B">
        <w:rPr>
          <w:rFonts w:asciiTheme="minorHAnsi" w:hAnsiTheme="minorHAnsi"/>
          <w:lang w:val="en-US"/>
        </w:rPr>
        <w:t xml:space="preserve">Following on from 2018 management status reporting, </w:t>
      </w:r>
      <w:r w:rsidR="007A55F0" w:rsidRPr="00AA6C7B">
        <w:rPr>
          <w:rFonts w:asciiTheme="minorHAnsi" w:hAnsiTheme="minorHAnsi"/>
          <w:lang w:val="en-US"/>
        </w:rPr>
        <w:t>the guidance was discussed at</w:t>
      </w:r>
      <w:r w:rsidRPr="00AA6C7B">
        <w:rPr>
          <w:rFonts w:asciiTheme="minorHAnsi" w:hAnsiTheme="minorHAnsi"/>
          <w:lang w:val="en-US"/>
        </w:rPr>
        <w:t xml:space="preserve"> ICG-MPA</w:t>
      </w:r>
      <w:r w:rsidR="007A55F0" w:rsidRPr="00AA6C7B">
        <w:rPr>
          <w:rFonts w:asciiTheme="minorHAnsi" w:hAnsiTheme="minorHAnsi"/>
          <w:lang w:val="en-US"/>
        </w:rPr>
        <w:t>. Discussion focused on</w:t>
      </w:r>
      <w:r w:rsidRPr="00AA6C7B">
        <w:rPr>
          <w:rFonts w:asciiTheme="minorHAnsi" w:hAnsiTheme="minorHAnsi"/>
          <w:lang w:val="en-US"/>
        </w:rPr>
        <w:t xml:space="preserve"> how the </w:t>
      </w:r>
      <w:r w:rsidR="001A1535" w:rsidRPr="00AA6C7B">
        <w:rPr>
          <w:rFonts w:asciiTheme="minorHAnsi" w:hAnsiTheme="minorHAnsi"/>
          <w:lang w:val="en-US"/>
        </w:rPr>
        <w:t>g</w:t>
      </w:r>
      <w:r w:rsidRPr="00AA6C7B">
        <w:rPr>
          <w:rFonts w:asciiTheme="minorHAnsi" w:hAnsiTheme="minorHAnsi"/>
          <w:lang w:val="en-US"/>
        </w:rPr>
        <w:t xml:space="preserve">uidance could be improved to </w:t>
      </w:r>
      <w:r w:rsidR="001A1535" w:rsidRPr="00AA6C7B">
        <w:rPr>
          <w:rFonts w:asciiTheme="minorHAnsi" w:hAnsiTheme="minorHAnsi"/>
          <w:lang w:val="en-US"/>
        </w:rPr>
        <w:t>support greater</w:t>
      </w:r>
      <w:r w:rsidRPr="00AA6C7B">
        <w:rPr>
          <w:rFonts w:asciiTheme="minorHAnsi" w:hAnsiTheme="minorHAnsi"/>
          <w:lang w:val="en-US"/>
        </w:rPr>
        <w:t xml:space="preserve"> consistency </w:t>
      </w:r>
      <w:r w:rsidR="001A1535" w:rsidRPr="00AA6C7B">
        <w:rPr>
          <w:rFonts w:asciiTheme="minorHAnsi" w:hAnsiTheme="minorHAnsi"/>
          <w:lang w:val="en-US"/>
        </w:rPr>
        <w:t xml:space="preserve">and transparency </w:t>
      </w:r>
      <w:r w:rsidR="00206B6B" w:rsidRPr="00AA6C7B">
        <w:rPr>
          <w:rFonts w:asciiTheme="minorHAnsi" w:hAnsiTheme="minorHAnsi"/>
          <w:lang w:val="en-US"/>
        </w:rPr>
        <w:t>in reporting by</w:t>
      </w:r>
      <w:r w:rsidRPr="00AA6C7B">
        <w:rPr>
          <w:rFonts w:asciiTheme="minorHAnsi" w:hAnsiTheme="minorHAnsi"/>
          <w:lang w:val="en-US"/>
        </w:rPr>
        <w:t xml:space="preserve"> Contracting Parties</w:t>
      </w:r>
      <w:r w:rsidR="007A55F0" w:rsidRPr="00AA6C7B">
        <w:rPr>
          <w:rFonts w:asciiTheme="minorHAnsi" w:hAnsiTheme="minorHAnsi"/>
          <w:lang w:val="en-US"/>
        </w:rPr>
        <w:t>, particularly in response to question four</w:t>
      </w:r>
      <w:r w:rsidRPr="00AA6C7B">
        <w:rPr>
          <w:rFonts w:asciiTheme="minorHAnsi" w:hAnsiTheme="minorHAnsi"/>
          <w:lang w:val="en-US"/>
        </w:rPr>
        <w:t xml:space="preserve">. </w:t>
      </w:r>
      <w:r w:rsidR="007A55F0" w:rsidRPr="00AA6C7B">
        <w:rPr>
          <w:rFonts w:asciiTheme="minorHAnsi" w:hAnsiTheme="minorHAnsi"/>
          <w:lang w:val="en-US"/>
        </w:rPr>
        <w:t>Several improvements were suggested</w:t>
      </w:r>
      <w:r w:rsidR="00342F51" w:rsidRPr="00AA6C7B">
        <w:rPr>
          <w:rFonts w:asciiTheme="minorHAnsi" w:hAnsiTheme="minorHAnsi"/>
          <w:lang w:val="en-US"/>
        </w:rPr>
        <w:t>.</w:t>
      </w:r>
    </w:p>
    <w:p w14:paraId="0EA04531" w14:textId="2A7659F0" w:rsidR="002B3BE5" w:rsidRPr="00AA6C7B" w:rsidRDefault="00206B6B" w:rsidP="00AA6C7B">
      <w:pPr>
        <w:pStyle w:val="ListParagraph"/>
        <w:numPr>
          <w:ilvl w:val="0"/>
          <w:numId w:val="25"/>
        </w:numPr>
        <w:spacing w:after="120" w:line="276" w:lineRule="auto"/>
        <w:contextualSpacing w:val="0"/>
        <w:jc w:val="both"/>
        <w:rPr>
          <w:rFonts w:asciiTheme="minorHAnsi" w:hAnsiTheme="minorHAnsi" w:cs="Arial"/>
          <w:szCs w:val="22"/>
        </w:rPr>
      </w:pPr>
      <w:r w:rsidRPr="00AA6C7B">
        <w:rPr>
          <w:rFonts w:asciiTheme="minorHAnsi" w:hAnsiTheme="minorHAnsi"/>
          <w:b/>
          <w:i/>
          <w:lang w:val="en-US"/>
        </w:rPr>
        <w:t>MPA phase</w:t>
      </w:r>
      <w:r w:rsidRPr="00AA6C7B">
        <w:rPr>
          <w:rFonts w:asciiTheme="minorHAnsi" w:hAnsiTheme="minorHAnsi"/>
          <w:lang w:val="en-US"/>
        </w:rPr>
        <w:t xml:space="preserve"> - </w:t>
      </w:r>
      <w:r w:rsidRPr="00AA6C7B">
        <w:rPr>
          <w:rFonts w:asciiTheme="minorHAnsi" w:hAnsiTheme="minorHAnsi" w:cs="Arial"/>
          <w:szCs w:val="22"/>
        </w:rPr>
        <w:t xml:space="preserve">the age of the MPA </w:t>
      </w:r>
      <w:proofErr w:type="gramStart"/>
      <w:r w:rsidRPr="00AA6C7B">
        <w:rPr>
          <w:rFonts w:asciiTheme="minorHAnsi" w:hAnsiTheme="minorHAnsi" w:cs="Arial"/>
          <w:szCs w:val="22"/>
        </w:rPr>
        <w:t>i.e.</w:t>
      </w:r>
      <w:proofErr w:type="gramEnd"/>
      <w:r w:rsidRPr="00AA6C7B">
        <w:rPr>
          <w:rFonts w:asciiTheme="minorHAnsi" w:hAnsiTheme="minorHAnsi" w:cs="Arial"/>
          <w:szCs w:val="22"/>
        </w:rPr>
        <w:t xml:space="preserve"> how long it has been designated, in combination with information on its progress towards establishing measures helps to ascertain whether the MPA is effectively on track</w:t>
      </w:r>
      <w:r w:rsidR="002B3BE5" w:rsidRPr="00AA6C7B">
        <w:rPr>
          <w:rFonts w:asciiTheme="minorHAnsi" w:hAnsiTheme="minorHAnsi" w:cs="Arial"/>
          <w:szCs w:val="22"/>
        </w:rPr>
        <w:t xml:space="preserve"> towards</w:t>
      </w:r>
      <w:r w:rsidRPr="00AA6C7B">
        <w:rPr>
          <w:rFonts w:asciiTheme="minorHAnsi" w:hAnsiTheme="minorHAnsi" w:cs="Arial"/>
          <w:szCs w:val="22"/>
        </w:rPr>
        <w:t xml:space="preserve"> being managed effectively or </w:t>
      </w:r>
      <w:r w:rsidR="007E23A4" w:rsidRPr="00AA6C7B">
        <w:rPr>
          <w:rFonts w:asciiTheme="minorHAnsi" w:hAnsiTheme="minorHAnsi" w:cs="Arial"/>
          <w:szCs w:val="22"/>
        </w:rPr>
        <w:t>lagging</w:t>
      </w:r>
      <w:r w:rsidRPr="00AA6C7B">
        <w:rPr>
          <w:rFonts w:asciiTheme="minorHAnsi" w:hAnsiTheme="minorHAnsi" w:cs="Arial"/>
          <w:szCs w:val="22"/>
        </w:rPr>
        <w:t xml:space="preserve"> i.e. stalling in a</w:t>
      </w:r>
      <w:r w:rsidR="009E6638" w:rsidRPr="00AA6C7B">
        <w:rPr>
          <w:rFonts w:asciiTheme="minorHAnsi" w:hAnsiTheme="minorHAnsi" w:cs="Arial"/>
          <w:szCs w:val="22"/>
        </w:rPr>
        <w:t xml:space="preserve"> </w:t>
      </w:r>
      <w:r w:rsidRPr="00AA6C7B">
        <w:rPr>
          <w:rFonts w:asciiTheme="minorHAnsi" w:hAnsiTheme="minorHAnsi" w:cs="Arial"/>
          <w:szCs w:val="22"/>
        </w:rPr>
        <w:t>phase and not progressing towards being managed effectively.</w:t>
      </w:r>
      <w:r w:rsidR="002B3BE5" w:rsidRPr="00AA6C7B">
        <w:rPr>
          <w:rFonts w:asciiTheme="minorHAnsi" w:hAnsiTheme="minorHAnsi" w:cs="Arial"/>
          <w:szCs w:val="22"/>
        </w:rPr>
        <w:t xml:space="preserve"> More detail on this is provided later in the section on MPA phase.</w:t>
      </w:r>
      <w:r w:rsidR="009E6638" w:rsidRPr="00AA6C7B">
        <w:rPr>
          <w:rFonts w:asciiTheme="minorHAnsi" w:hAnsiTheme="minorHAnsi" w:cs="Arial"/>
          <w:szCs w:val="22"/>
        </w:rPr>
        <w:t xml:space="preserve"> It is mandatory</w:t>
      </w:r>
      <w:r w:rsidR="00C12AF1" w:rsidRPr="00AA6C7B">
        <w:rPr>
          <w:rFonts w:asciiTheme="minorHAnsi" w:hAnsiTheme="minorHAnsi" w:cs="Arial"/>
          <w:szCs w:val="22"/>
        </w:rPr>
        <w:t xml:space="preserve"> </w:t>
      </w:r>
      <w:r w:rsidR="009E6638" w:rsidRPr="00AA6C7B">
        <w:rPr>
          <w:rFonts w:asciiTheme="minorHAnsi" w:hAnsiTheme="minorHAnsi" w:cs="Arial"/>
          <w:szCs w:val="22"/>
        </w:rPr>
        <w:t>to provide the age of each MPA.</w:t>
      </w:r>
    </w:p>
    <w:p w14:paraId="045D3931" w14:textId="776666CB" w:rsidR="002B3BE5" w:rsidRPr="00AA6C7B" w:rsidRDefault="002B3BE5" w:rsidP="00AA6C7B">
      <w:pPr>
        <w:pStyle w:val="ListParagraph"/>
        <w:numPr>
          <w:ilvl w:val="0"/>
          <w:numId w:val="25"/>
        </w:numPr>
        <w:spacing w:after="120" w:line="276" w:lineRule="auto"/>
        <w:contextualSpacing w:val="0"/>
        <w:jc w:val="both"/>
        <w:rPr>
          <w:rFonts w:asciiTheme="minorHAnsi" w:hAnsiTheme="minorHAnsi"/>
          <w:lang w:val="en-US"/>
        </w:rPr>
      </w:pPr>
      <w:r w:rsidRPr="00AA6C7B">
        <w:rPr>
          <w:rFonts w:asciiTheme="minorHAnsi" w:hAnsiTheme="minorHAnsi"/>
          <w:b/>
          <w:i/>
          <w:lang w:val="en-US"/>
        </w:rPr>
        <w:t>Confidence scores</w:t>
      </w:r>
      <w:r w:rsidRPr="00AA6C7B">
        <w:rPr>
          <w:rFonts w:asciiTheme="minorHAnsi" w:hAnsiTheme="minorHAnsi"/>
          <w:lang w:val="en-US"/>
        </w:rPr>
        <w:t xml:space="preserve"> – a </w:t>
      </w:r>
      <w:r w:rsidR="007A55F0" w:rsidRPr="00AA6C7B">
        <w:rPr>
          <w:rFonts w:asciiTheme="minorHAnsi" w:hAnsiTheme="minorHAnsi"/>
          <w:lang w:val="en-US"/>
        </w:rPr>
        <w:t>score of c</w:t>
      </w:r>
      <w:r w:rsidR="00C66039" w:rsidRPr="00AA6C7B">
        <w:rPr>
          <w:rFonts w:asciiTheme="minorHAnsi" w:hAnsiTheme="minorHAnsi"/>
          <w:lang w:val="en-US"/>
        </w:rPr>
        <w:t xml:space="preserve">onfidence </w:t>
      </w:r>
      <w:r w:rsidRPr="00AA6C7B">
        <w:rPr>
          <w:rFonts w:asciiTheme="minorHAnsi" w:hAnsiTheme="minorHAnsi"/>
          <w:lang w:val="en-US"/>
        </w:rPr>
        <w:t>offers</w:t>
      </w:r>
      <w:r w:rsidR="007A55F0" w:rsidRPr="00AA6C7B">
        <w:rPr>
          <w:rFonts w:asciiTheme="minorHAnsi" w:hAnsiTheme="minorHAnsi"/>
          <w:lang w:val="en-US"/>
        </w:rPr>
        <w:t xml:space="preserve"> transparency in reporting by reflecting </w:t>
      </w:r>
      <w:r w:rsidR="003C17F0" w:rsidRPr="00AA6C7B">
        <w:rPr>
          <w:rFonts w:asciiTheme="minorHAnsi" w:hAnsiTheme="minorHAnsi"/>
          <w:lang w:val="en-US"/>
        </w:rPr>
        <w:t xml:space="preserve">the level of evidence available </w:t>
      </w:r>
      <w:r w:rsidR="001A1535" w:rsidRPr="00AA6C7B">
        <w:rPr>
          <w:rFonts w:asciiTheme="minorHAnsi" w:hAnsiTheme="minorHAnsi"/>
          <w:lang w:val="en-US"/>
        </w:rPr>
        <w:t>to support</w:t>
      </w:r>
      <w:r w:rsidR="003C17F0" w:rsidRPr="00AA6C7B">
        <w:rPr>
          <w:rFonts w:asciiTheme="minorHAnsi" w:hAnsiTheme="minorHAnsi"/>
          <w:lang w:val="en-US"/>
        </w:rPr>
        <w:t xml:space="preserve"> </w:t>
      </w:r>
      <w:r w:rsidRPr="00AA6C7B">
        <w:rPr>
          <w:rFonts w:asciiTheme="minorHAnsi" w:hAnsiTheme="minorHAnsi"/>
          <w:lang w:val="en-US"/>
        </w:rPr>
        <w:t xml:space="preserve">an </w:t>
      </w:r>
      <w:r w:rsidR="003C17F0" w:rsidRPr="00AA6C7B">
        <w:rPr>
          <w:rFonts w:asciiTheme="minorHAnsi" w:hAnsiTheme="minorHAnsi"/>
          <w:lang w:val="en-US"/>
        </w:rPr>
        <w:t>assessment</w:t>
      </w:r>
      <w:r w:rsidR="007A55F0" w:rsidRPr="00AA6C7B">
        <w:rPr>
          <w:rFonts w:asciiTheme="minorHAnsi" w:hAnsiTheme="minorHAnsi"/>
          <w:lang w:val="en-US"/>
        </w:rPr>
        <w:t xml:space="preserve">. </w:t>
      </w:r>
      <w:r w:rsidRPr="00AA6C7B">
        <w:rPr>
          <w:rFonts w:asciiTheme="minorHAnsi" w:hAnsiTheme="minorHAnsi"/>
          <w:lang w:val="en-US"/>
        </w:rPr>
        <w:t xml:space="preserve">By providing this information, Contracting Parties can </w:t>
      </w:r>
      <w:r w:rsidR="00CA7223" w:rsidRPr="00AA6C7B">
        <w:rPr>
          <w:rFonts w:asciiTheme="minorHAnsi" w:hAnsiTheme="minorHAnsi"/>
          <w:lang w:val="en-US"/>
        </w:rPr>
        <w:t>offer</w:t>
      </w:r>
      <w:r w:rsidRPr="00AA6C7B">
        <w:rPr>
          <w:rFonts w:asciiTheme="minorHAnsi" w:hAnsiTheme="minorHAnsi"/>
          <w:lang w:val="en-US"/>
        </w:rPr>
        <w:t xml:space="preserve"> </w:t>
      </w:r>
      <w:bookmarkStart w:id="1" w:name="_Hlk19010529"/>
      <w:r w:rsidRPr="00AA6C7B">
        <w:rPr>
          <w:rFonts w:asciiTheme="minorHAnsi" w:hAnsiTheme="minorHAnsi"/>
          <w:lang w:val="en-US"/>
        </w:rPr>
        <w:t xml:space="preserve">useful contextual information to support </w:t>
      </w:r>
      <w:r w:rsidR="00B21849" w:rsidRPr="00AA6C7B">
        <w:rPr>
          <w:rFonts w:asciiTheme="minorHAnsi" w:hAnsiTheme="minorHAnsi"/>
          <w:lang w:val="en-US"/>
        </w:rPr>
        <w:t>better informed</w:t>
      </w:r>
      <w:r w:rsidRPr="00AA6C7B">
        <w:rPr>
          <w:rFonts w:asciiTheme="minorHAnsi" w:hAnsiTheme="minorHAnsi"/>
          <w:lang w:val="en-US"/>
        </w:rPr>
        <w:t xml:space="preserve"> conclusions or recommendations regarding management effectiveness for the OSPAR network.</w:t>
      </w:r>
      <w:bookmarkEnd w:id="1"/>
      <w:r w:rsidR="009E6638" w:rsidRPr="00AA6C7B">
        <w:rPr>
          <w:rFonts w:asciiTheme="minorHAnsi" w:hAnsiTheme="minorHAnsi"/>
          <w:lang w:val="en-US"/>
        </w:rPr>
        <w:t xml:space="preserve"> Contracting parties are requested to follow some simple instructions </w:t>
      </w:r>
      <w:r w:rsidR="00C12AF1" w:rsidRPr="00AA6C7B">
        <w:rPr>
          <w:rFonts w:asciiTheme="minorHAnsi" w:hAnsiTheme="minorHAnsi"/>
          <w:lang w:val="en-US"/>
        </w:rPr>
        <w:t>to</w:t>
      </w:r>
      <w:r w:rsidR="009E6638" w:rsidRPr="00AA6C7B">
        <w:rPr>
          <w:rFonts w:asciiTheme="minorHAnsi" w:hAnsiTheme="minorHAnsi"/>
          <w:lang w:val="en-US"/>
        </w:rPr>
        <w:t xml:space="preserve"> draw</w:t>
      </w:r>
      <w:r w:rsidR="00C12AF1" w:rsidRPr="00AA6C7B">
        <w:rPr>
          <w:rFonts w:asciiTheme="minorHAnsi" w:hAnsiTheme="minorHAnsi"/>
          <w:lang w:val="en-US"/>
        </w:rPr>
        <w:t xml:space="preserve"> on responses to the four questions to provide a confidence score to accompany the response to question four. </w:t>
      </w:r>
      <w:r w:rsidR="009E6638" w:rsidRPr="00AA6C7B">
        <w:rPr>
          <w:rFonts w:asciiTheme="minorHAnsi" w:hAnsiTheme="minorHAnsi"/>
          <w:lang w:val="en-US"/>
        </w:rPr>
        <w:t xml:space="preserve"> </w:t>
      </w:r>
    </w:p>
    <w:p w14:paraId="0D4FB987" w14:textId="196522CF" w:rsidR="00557F32" w:rsidRPr="00AA6C7B" w:rsidRDefault="00557F32" w:rsidP="00AA6C7B">
      <w:pPr>
        <w:pStyle w:val="ListParagraph"/>
        <w:numPr>
          <w:ilvl w:val="0"/>
          <w:numId w:val="25"/>
        </w:numPr>
        <w:spacing w:after="120" w:line="276" w:lineRule="auto"/>
        <w:contextualSpacing w:val="0"/>
        <w:jc w:val="both"/>
        <w:rPr>
          <w:rFonts w:asciiTheme="minorHAnsi" w:hAnsiTheme="minorHAnsi"/>
          <w:lang w:val="en-US"/>
        </w:rPr>
      </w:pPr>
      <w:r w:rsidRPr="00AA6C7B">
        <w:rPr>
          <w:rFonts w:asciiTheme="minorHAnsi" w:hAnsiTheme="minorHAnsi"/>
          <w:b/>
          <w:i/>
          <w:lang w:val="en-US"/>
        </w:rPr>
        <w:t>Example assessment approaches</w:t>
      </w:r>
      <w:r w:rsidRPr="00AA6C7B">
        <w:rPr>
          <w:rFonts w:asciiTheme="minorHAnsi" w:hAnsiTheme="minorHAnsi"/>
          <w:lang w:val="en-US"/>
        </w:rPr>
        <w:t xml:space="preserve"> - </w:t>
      </w:r>
      <w:r w:rsidR="0050180D" w:rsidRPr="00AA6C7B">
        <w:rPr>
          <w:rFonts w:asciiTheme="minorHAnsi" w:hAnsiTheme="minorHAnsi"/>
          <w:lang w:val="en-US"/>
        </w:rPr>
        <w:t xml:space="preserve">examples of </w:t>
      </w:r>
      <w:r w:rsidRPr="00AA6C7B">
        <w:rPr>
          <w:rFonts w:asciiTheme="minorHAnsi" w:hAnsiTheme="minorHAnsi"/>
          <w:lang w:val="en-US"/>
        </w:rPr>
        <w:t xml:space="preserve">approaches developed by </w:t>
      </w:r>
      <w:r w:rsidR="00C12AF1" w:rsidRPr="00AA6C7B">
        <w:rPr>
          <w:rFonts w:asciiTheme="minorHAnsi" w:hAnsiTheme="minorHAnsi"/>
          <w:lang w:val="en-US"/>
        </w:rPr>
        <w:t xml:space="preserve">some </w:t>
      </w:r>
      <w:r w:rsidR="0050180D" w:rsidRPr="00AA6C7B">
        <w:rPr>
          <w:rFonts w:asciiTheme="minorHAnsi" w:hAnsiTheme="minorHAnsi"/>
          <w:lang w:val="en-US"/>
        </w:rPr>
        <w:t>Contracting Parties</w:t>
      </w:r>
      <w:r w:rsidRPr="00AA6C7B">
        <w:rPr>
          <w:rFonts w:asciiTheme="minorHAnsi" w:hAnsiTheme="minorHAnsi"/>
          <w:lang w:val="en-US"/>
        </w:rPr>
        <w:t xml:space="preserve"> to</w:t>
      </w:r>
      <w:r w:rsidR="0050180D" w:rsidRPr="00AA6C7B">
        <w:rPr>
          <w:rFonts w:asciiTheme="minorHAnsi" w:hAnsiTheme="minorHAnsi"/>
          <w:lang w:val="en-US"/>
        </w:rPr>
        <w:t xml:space="preserve"> </w:t>
      </w:r>
      <w:r w:rsidRPr="00AA6C7B">
        <w:rPr>
          <w:rFonts w:asciiTheme="minorHAnsi" w:hAnsiTheme="minorHAnsi"/>
          <w:lang w:val="en-US"/>
        </w:rPr>
        <w:t xml:space="preserve">assess the achievement of conservation objectives have been annexed to this guidance. </w:t>
      </w:r>
      <w:r w:rsidR="00763402" w:rsidRPr="00AA6C7B">
        <w:rPr>
          <w:rFonts w:asciiTheme="minorHAnsi" w:hAnsiTheme="minorHAnsi"/>
          <w:lang w:val="en-US"/>
        </w:rPr>
        <w:t xml:space="preserve">These approaches may be useful to help other Contracting Parties further develop their own approaches. </w:t>
      </w:r>
      <w:r w:rsidR="00763402" w:rsidRPr="00AA6C7B">
        <w:rPr>
          <w:rFonts w:asciiTheme="minorHAnsi" w:hAnsiTheme="minorHAnsi" w:cs="Arial"/>
          <w:szCs w:val="22"/>
        </w:rPr>
        <w:t xml:space="preserve">Contracting Parties will have different approaches that best suit their MPAs, designation and management processes. </w:t>
      </w:r>
      <w:r w:rsidRPr="00AA6C7B">
        <w:rPr>
          <w:rFonts w:asciiTheme="minorHAnsi" w:hAnsiTheme="minorHAnsi"/>
          <w:lang w:val="en-US"/>
        </w:rPr>
        <w:t xml:space="preserve">Please see Annex </w:t>
      </w:r>
      <w:r w:rsidR="00763402" w:rsidRPr="00AA6C7B">
        <w:rPr>
          <w:rFonts w:asciiTheme="minorHAnsi" w:hAnsiTheme="minorHAnsi"/>
          <w:lang w:val="en-US"/>
        </w:rPr>
        <w:t>II</w:t>
      </w:r>
      <w:r w:rsidRPr="00AA6C7B">
        <w:rPr>
          <w:rFonts w:asciiTheme="minorHAnsi" w:hAnsiTheme="minorHAnsi"/>
          <w:lang w:val="en-US"/>
        </w:rPr>
        <w:t xml:space="preserve"> for approaches set out by France, United Kingdom and Germany.</w:t>
      </w:r>
    </w:p>
    <w:p w14:paraId="69160358" w14:textId="46CDEBBE" w:rsidR="007E23A4" w:rsidRPr="00AA6C7B" w:rsidRDefault="007E23A4" w:rsidP="00AA6C7B">
      <w:pPr>
        <w:pStyle w:val="ListParagraph"/>
        <w:numPr>
          <w:ilvl w:val="0"/>
          <w:numId w:val="25"/>
        </w:numPr>
        <w:spacing w:after="120" w:line="276" w:lineRule="auto"/>
        <w:contextualSpacing w:val="0"/>
        <w:jc w:val="both"/>
        <w:rPr>
          <w:rFonts w:asciiTheme="minorHAnsi" w:hAnsiTheme="minorHAnsi"/>
          <w:lang w:val="en-US"/>
        </w:rPr>
      </w:pPr>
      <w:r w:rsidRPr="00AA6C7B">
        <w:rPr>
          <w:rFonts w:asciiTheme="minorHAnsi" w:hAnsiTheme="minorHAnsi"/>
          <w:b/>
          <w:i/>
          <w:lang w:val="en-US"/>
        </w:rPr>
        <w:t>Publicly available datasets</w:t>
      </w:r>
      <w:r w:rsidRPr="00AA6C7B">
        <w:rPr>
          <w:rFonts w:asciiTheme="minorHAnsi" w:hAnsiTheme="minorHAnsi"/>
          <w:lang w:val="en-US"/>
        </w:rPr>
        <w:t xml:space="preserve"> – also annexed to this guidance is a list of publicly available datasets which could be drawn from by Contracting Parties to support an assessment of the achievement of conservation objectives. Use of such datasets by Contracting Parties is encouraged where appropriate. It is hoped that by drawing attention to these datasets, Contracting Parties can </w:t>
      </w:r>
      <w:r w:rsidRPr="00AA6C7B">
        <w:rPr>
          <w:rFonts w:asciiTheme="minorHAnsi" w:hAnsiTheme="minorHAnsi"/>
          <w:lang w:val="en-US"/>
        </w:rPr>
        <w:lastRenderedPageBreak/>
        <w:t xml:space="preserve">benefit from additional datasets they may not have been aware of. Their use may also support an increased consistency in reporting on management effectiveness. Please see Annex </w:t>
      </w:r>
      <w:r w:rsidR="00763402" w:rsidRPr="00AA6C7B">
        <w:rPr>
          <w:rFonts w:asciiTheme="minorHAnsi" w:hAnsiTheme="minorHAnsi"/>
          <w:lang w:val="en-US"/>
        </w:rPr>
        <w:t>III</w:t>
      </w:r>
      <w:r w:rsidRPr="00AA6C7B">
        <w:rPr>
          <w:rFonts w:asciiTheme="minorHAnsi" w:hAnsiTheme="minorHAnsi"/>
          <w:lang w:val="en-US"/>
        </w:rPr>
        <w:t xml:space="preserve"> for the list of publicly available datasets which could support an assessment of management effectiveness.</w:t>
      </w:r>
    </w:p>
    <w:p w14:paraId="0E697183" w14:textId="3A21CE94" w:rsidR="0050180D" w:rsidRPr="00AA6C7B" w:rsidRDefault="00C12AF1" w:rsidP="00AA6C7B">
      <w:pPr>
        <w:pStyle w:val="ListParagraph"/>
        <w:numPr>
          <w:ilvl w:val="0"/>
          <w:numId w:val="25"/>
        </w:numPr>
        <w:spacing w:after="120" w:line="276" w:lineRule="auto"/>
        <w:contextualSpacing w:val="0"/>
        <w:jc w:val="both"/>
        <w:rPr>
          <w:rFonts w:asciiTheme="minorHAnsi" w:hAnsiTheme="minorHAnsi"/>
          <w:bCs/>
          <w:sz w:val="24"/>
        </w:rPr>
      </w:pPr>
      <w:r w:rsidRPr="00AA6C7B">
        <w:rPr>
          <w:rFonts w:asciiTheme="minorHAnsi" w:hAnsiTheme="minorHAnsi"/>
          <w:b/>
          <w:i/>
          <w:lang w:val="en-US"/>
        </w:rPr>
        <w:t xml:space="preserve">Comments section </w:t>
      </w:r>
      <w:r w:rsidR="00C30A49" w:rsidRPr="00AA6C7B">
        <w:rPr>
          <w:rFonts w:asciiTheme="minorHAnsi" w:hAnsiTheme="minorHAnsi"/>
          <w:b/>
          <w:i/>
          <w:lang w:val="en-US"/>
        </w:rPr>
        <w:t xml:space="preserve">- </w:t>
      </w:r>
      <w:r w:rsidR="00870E31" w:rsidRPr="00AA6C7B">
        <w:rPr>
          <w:rFonts w:asciiTheme="minorHAnsi" w:hAnsiTheme="minorHAnsi"/>
          <w:bCs/>
        </w:rPr>
        <w:t>E</w:t>
      </w:r>
      <w:r w:rsidR="00C30A49" w:rsidRPr="00AA6C7B">
        <w:rPr>
          <w:rFonts w:asciiTheme="minorHAnsi" w:hAnsiTheme="minorHAnsi"/>
          <w:bCs/>
        </w:rPr>
        <w:t xml:space="preserve">xamples of good supporting comments provided by various Contracting Parties from the 2016 reporting are </w:t>
      </w:r>
      <w:r w:rsidR="00AF59A6" w:rsidRPr="00AA6C7B">
        <w:rPr>
          <w:rFonts w:asciiTheme="minorHAnsi" w:hAnsiTheme="minorHAnsi"/>
          <w:bCs/>
        </w:rPr>
        <w:t>shown</w:t>
      </w:r>
      <w:r w:rsidR="00C30A49" w:rsidRPr="00AA6C7B">
        <w:rPr>
          <w:rFonts w:asciiTheme="minorHAnsi" w:hAnsiTheme="minorHAnsi"/>
          <w:bCs/>
        </w:rPr>
        <w:t xml:space="preserve"> in Annex I</w:t>
      </w:r>
      <w:r w:rsidR="00AF59A6" w:rsidRPr="00AA6C7B">
        <w:rPr>
          <w:rFonts w:asciiTheme="minorHAnsi" w:hAnsiTheme="minorHAnsi"/>
          <w:bCs/>
        </w:rPr>
        <w:t>.</w:t>
      </w:r>
      <w:r w:rsidR="00C30A49" w:rsidRPr="00AA6C7B">
        <w:rPr>
          <w:rFonts w:asciiTheme="minorHAnsi" w:hAnsiTheme="minorHAnsi"/>
          <w:bCs/>
        </w:rPr>
        <w:t xml:space="preserve"> </w:t>
      </w:r>
      <w:r w:rsidR="00AF59A6" w:rsidRPr="00AA6C7B">
        <w:rPr>
          <w:rFonts w:asciiTheme="minorHAnsi" w:hAnsiTheme="minorHAnsi"/>
          <w:bCs/>
        </w:rPr>
        <w:t>These are</w:t>
      </w:r>
      <w:r w:rsidR="00C30A49" w:rsidRPr="00AA6C7B">
        <w:rPr>
          <w:rFonts w:asciiTheme="minorHAnsi" w:hAnsiTheme="minorHAnsi"/>
          <w:bCs/>
        </w:rPr>
        <w:t xml:space="preserve"> </w:t>
      </w:r>
      <w:r w:rsidR="00AF59A6" w:rsidRPr="00AA6C7B">
        <w:rPr>
          <w:rFonts w:asciiTheme="minorHAnsi" w:hAnsiTheme="minorHAnsi"/>
          <w:bCs/>
        </w:rPr>
        <w:t>provided to offer further clarity to Contracting Parties as to the</w:t>
      </w:r>
      <w:r w:rsidR="00C30A49" w:rsidRPr="00AA6C7B">
        <w:rPr>
          <w:rFonts w:asciiTheme="minorHAnsi" w:hAnsiTheme="minorHAnsi"/>
          <w:bCs/>
        </w:rPr>
        <w:t xml:space="preserve"> type</w:t>
      </w:r>
      <w:r w:rsidR="00AF59A6" w:rsidRPr="00AA6C7B">
        <w:rPr>
          <w:rFonts w:asciiTheme="minorHAnsi" w:hAnsiTheme="minorHAnsi"/>
          <w:bCs/>
        </w:rPr>
        <w:t>/nature of comments which they could provide to give context to their responses.</w:t>
      </w:r>
    </w:p>
    <w:p w14:paraId="548635E6" w14:textId="0A029611" w:rsidR="00626861" w:rsidRPr="00AA6C7B" w:rsidRDefault="00E50CD7" w:rsidP="00AA6C7B">
      <w:pPr>
        <w:tabs>
          <w:tab w:val="left" w:pos="567"/>
          <w:tab w:val="left" w:pos="1134"/>
          <w:tab w:val="left" w:pos="1701"/>
          <w:tab w:val="left" w:pos="2268"/>
        </w:tabs>
        <w:spacing w:after="120" w:line="276" w:lineRule="auto"/>
        <w:jc w:val="both"/>
        <w:rPr>
          <w:rFonts w:asciiTheme="minorHAnsi" w:hAnsiTheme="minorHAnsi"/>
          <w:lang w:val="en-US"/>
        </w:rPr>
      </w:pPr>
      <w:r w:rsidRPr="00AA6C7B">
        <w:rPr>
          <w:rFonts w:asciiTheme="minorHAnsi" w:hAnsiTheme="minorHAnsi"/>
          <w:bCs/>
          <w:szCs w:val="22"/>
        </w:rPr>
        <w:t>The task group presented an</w:t>
      </w:r>
      <w:r w:rsidR="00E616FF" w:rsidRPr="00AA6C7B">
        <w:rPr>
          <w:rFonts w:asciiTheme="minorHAnsi" w:hAnsiTheme="minorHAnsi"/>
          <w:bCs/>
          <w:szCs w:val="22"/>
        </w:rPr>
        <w:t xml:space="preserve"> updated version of the guidance to ICG-MPA in 2019 for discussion. </w:t>
      </w:r>
      <w:r w:rsidRPr="00AA6C7B">
        <w:rPr>
          <w:rFonts w:asciiTheme="minorHAnsi" w:hAnsiTheme="minorHAnsi"/>
          <w:bCs/>
          <w:szCs w:val="22"/>
        </w:rPr>
        <w:t>ICG-MPA</w:t>
      </w:r>
      <w:r w:rsidR="00E616FF" w:rsidRPr="00AA6C7B">
        <w:rPr>
          <w:rFonts w:asciiTheme="minorHAnsi" w:hAnsiTheme="minorHAnsi"/>
          <w:bCs/>
          <w:szCs w:val="22"/>
        </w:rPr>
        <w:t xml:space="preserve"> </w:t>
      </w:r>
      <w:r w:rsidR="00E616FF" w:rsidRPr="00AA6C7B">
        <w:rPr>
          <w:rFonts w:asciiTheme="minorHAnsi" w:hAnsiTheme="minorHAnsi"/>
          <w:szCs w:val="22"/>
          <w:lang w:val="en-US"/>
        </w:rPr>
        <w:t>agreed that it was</w:t>
      </w:r>
      <w:r w:rsidR="00E616FF" w:rsidRPr="00AA6C7B">
        <w:rPr>
          <w:rFonts w:asciiTheme="minorHAnsi" w:hAnsiTheme="minorHAnsi"/>
          <w:lang w:val="en-US"/>
        </w:rPr>
        <w:t xml:space="preserve"> much improved</w:t>
      </w:r>
      <w:r w:rsidR="00694603" w:rsidRPr="00AA6C7B">
        <w:rPr>
          <w:rFonts w:asciiTheme="minorHAnsi" w:hAnsiTheme="minorHAnsi"/>
          <w:lang w:val="en-US"/>
        </w:rPr>
        <w:t xml:space="preserve">, adequately addressing most of the above suggestions. The group agreed that further thinking was still needed around the subject of MPA phasing </w:t>
      </w:r>
      <w:r w:rsidR="003C3B43" w:rsidRPr="00AA6C7B">
        <w:rPr>
          <w:rFonts w:asciiTheme="minorHAnsi" w:hAnsiTheme="minorHAnsi"/>
          <w:lang w:val="en-US"/>
        </w:rPr>
        <w:t xml:space="preserve">though </w:t>
      </w:r>
      <w:r w:rsidR="00694603" w:rsidRPr="00AA6C7B">
        <w:rPr>
          <w:rFonts w:asciiTheme="minorHAnsi" w:hAnsiTheme="minorHAnsi"/>
          <w:lang w:val="en-US"/>
        </w:rPr>
        <w:t xml:space="preserve">and it was decided that edits to the guidance relating to </w:t>
      </w:r>
      <w:r w:rsidRPr="00AA6C7B">
        <w:rPr>
          <w:rFonts w:asciiTheme="minorHAnsi" w:hAnsiTheme="minorHAnsi"/>
          <w:lang w:val="en-US"/>
        </w:rPr>
        <w:t>this</w:t>
      </w:r>
      <w:r w:rsidR="00694603" w:rsidRPr="00AA6C7B">
        <w:rPr>
          <w:rFonts w:asciiTheme="minorHAnsi" w:hAnsiTheme="minorHAnsi"/>
          <w:lang w:val="en-US"/>
        </w:rPr>
        <w:t xml:space="preserve"> would be removed </w:t>
      </w:r>
      <w:r w:rsidRPr="00AA6C7B">
        <w:rPr>
          <w:rFonts w:asciiTheme="minorHAnsi" w:hAnsiTheme="minorHAnsi"/>
          <w:lang w:val="en-US"/>
        </w:rPr>
        <w:t xml:space="preserve">from the version </w:t>
      </w:r>
      <w:r w:rsidR="00E32946" w:rsidRPr="00AA6C7B">
        <w:rPr>
          <w:rFonts w:asciiTheme="minorHAnsi" w:hAnsiTheme="minorHAnsi"/>
          <w:lang w:val="en-US"/>
        </w:rPr>
        <w:t xml:space="preserve">supporting 2021 reporting </w:t>
      </w:r>
      <w:r w:rsidR="00694603" w:rsidRPr="00AA6C7B">
        <w:rPr>
          <w:rFonts w:asciiTheme="minorHAnsi" w:hAnsiTheme="minorHAnsi"/>
          <w:lang w:val="en-US"/>
        </w:rPr>
        <w:t xml:space="preserve">and the remainder of edits </w:t>
      </w:r>
      <w:r w:rsidRPr="00AA6C7B">
        <w:rPr>
          <w:rFonts w:asciiTheme="minorHAnsi" w:hAnsiTheme="minorHAnsi"/>
          <w:lang w:val="en-US"/>
        </w:rPr>
        <w:t xml:space="preserve">would </w:t>
      </w:r>
      <w:r w:rsidR="00626861" w:rsidRPr="00AA6C7B">
        <w:rPr>
          <w:rFonts w:asciiTheme="minorHAnsi" w:hAnsiTheme="minorHAnsi"/>
          <w:lang w:val="en-US"/>
        </w:rPr>
        <w:t>be kept</w:t>
      </w:r>
      <w:r w:rsidR="00694603" w:rsidRPr="00AA6C7B">
        <w:rPr>
          <w:rFonts w:asciiTheme="minorHAnsi" w:hAnsiTheme="minorHAnsi"/>
          <w:lang w:val="en-US"/>
        </w:rPr>
        <w:t xml:space="preserve">. </w:t>
      </w:r>
    </w:p>
    <w:p w14:paraId="0700B258" w14:textId="2BADBCC3" w:rsidR="00B059F4" w:rsidRPr="00AA6C7B" w:rsidRDefault="00626861" w:rsidP="00AA6C7B">
      <w:pPr>
        <w:tabs>
          <w:tab w:val="left" w:pos="567"/>
          <w:tab w:val="left" w:pos="1134"/>
          <w:tab w:val="left" w:pos="1701"/>
          <w:tab w:val="left" w:pos="2268"/>
        </w:tabs>
        <w:spacing w:after="120" w:line="276" w:lineRule="auto"/>
        <w:jc w:val="both"/>
        <w:rPr>
          <w:rFonts w:asciiTheme="minorHAnsi" w:hAnsiTheme="minorHAnsi"/>
          <w:lang w:val="en-US"/>
        </w:rPr>
      </w:pPr>
      <w:r w:rsidRPr="00AA6C7B">
        <w:rPr>
          <w:rFonts w:asciiTheme="minorHAnsi" w:hAnsiTheme="minorHAnsi"/>
          <w:lang w:val="en-US"/>
        </w:rPr>
        <w:t xml:space="preserve">It is important to highlight </w:t>
      </w:r>
      <w:r w:rsidR="009E7D84" w:rsidRPr="00AA6C7B">
        <w:rPr>
          <w:rFonts w:asciiTheme="minorHAnsi" w:hAnsiTheme="minorHAnsi"/>
          <w:lang w:val="en-US"/>
        </w:rPr>
        <w:t xml:space="preserve">that this guidance introduces </w:t>
      </w:r>
      <w:r w:rsidR="00DE14D3" w:rsidRPr="00AA6C7B">
        <w:rPr>
          <w:rFonts w:asciiTheme="minorHAnsi" w:hAnsiTheme="minorHAnsi"/>
          <w:lang w:val="en-US"/>
        </w:rPr>
        <w:t xml:space="preserve">a new reporting requirement </w:t>
      </w:r>
      <w:r w:rsidR="00F57B11" w:rsidRPr="00AA6C7B">
        <w:rPr>
          <w:rFonts w:asciiTheme="minorHAnsi" w:hAnsiTheme="minorHAnsi"/>
          <w:lang w:val="en-US"/>
        </w:rPr>
        <w:t>for</w:t>
      </w:r>
      <w:r w:rsidR="00DE14D3" w:rsidRPr="00AA6C7B">
        <w:rPr>
          <w:rFonts w:asciiTheme="minorHAnsi" w:hAnsiTheme="minorHAnsi"/>
          <w:lang w:val="en-US"/>
        </w:rPr>
        <w:t xml:space="preserve"> </w:t>
      </w:r>
      <w:r w:rsidRPr="00AA6C7B">
        <w:rPr>
          <w:rFonts w:asciiTheme="minorHAnsi" w:hAnsiTheme="minorHAnsi"/>
          <w:lang w:val="en-US"/>
        </w:rPr>
        <w:t xml:space="preserve">Contracting Parties </w:t>
      </w:r>
      <w:r w:rsidR="00DE14D3" w:rsidRPr="00AA6C7B">
        <w:rPr>
          <w:rFonts w:asciiTheme="minorHAnsi" w:hAnsiTheme="minorHAnsi"/>
          <w:lang w:val="en-US"/>
        </w:rPr>
        <w:t>to</w:t>
      </w:r>
      <w:r w:rsidRPr="00AA6C7B">
        <w:rPr>
          <w:rFonts w:asciiTheme="minorHAnsi" w:hAnsiTheme="minorHAnsi"/>
          <w:lang w:val="en-US"/>
        </w:rPr>
        <w:t xml:space="preserve"> provide confidence in the level of evidence underpinning their assessments. </w:t>
      </w:r>
      <w:r w:rsidR="00DE14D3" w:rsidRPr="00AA6C7B">
        <w:rPr>
          <w:rFonts w:asciiTheme="minorHAnsi" w:hAnsiTheme="minorHAnsi"/>
          <w:lang w:val="en-US"/>
        </w:rPr>
        <w:t xml:space="preserve">Guidance on this is provided later in this document. Attention is also drawn to </w:t>
      </w:r>
      <w:r w:rsidR="00F57B11" w:rsidRPr="00AA6C7B">
        <w:rPr>
          <w:rFonts w:asciiTheme="minorHAnsi" w:hAnsiTheme="minorHAnsi"/>
          <w:lang w:val="en-US"/>
        </w:rPr>
        <w:t xml:space="preserve">the following </w:t>
      </w:r>
      <w:r w:rsidR="00DE14D3" w:rsidRPr="00AA6C7B">
        <w:rPr>
          <w:rFonts w:asciiTheme="minorHAnsi" w:hAnsiTheme="minorHAnsi"/>
          <w:lang w:val="en-US"/>
        </w:rPr>
        <w:t>Annexes provided to support Contracting Parties</w:t>
      </w:r>
      <w:r w:rsidR="00F57B11" w:rsidRPr="00AA6C7B">
        <w:rPr>
          <w:rFonts w:asciiTheme="minorHAnsi" w:hAnsiTheme="minorHAnsi"/>
          <w:lang w:val="en-US"/>
        </w:rPr>
        <w:t xml:space="preserve"> when completing the assessment of management status for their MPAs:</w:t>
      </w:r>
    </w:p>
    <w:p w14:paraId="16BE927F" w14:textId="7B459609" w:rsidR="00F57B11" w:rsidRPr="00AA6C7B" w:rsidRDefault="00F57B11" w:rsidP="00AA6C7B">
      <w:pPr>
        <w:pStyle w:val="Heading1"/>
        <w:numPr>
          <w:ilvl w:val="0"/>
          <w:numId w:val="34"/>
        </w:numPr>
        <w:spacing w:after="120" w:line="276" w:lineRule="auto"/>
        <w:rPr>
          <w:rFonts w:asciiTheme="minorHAnsi" w:hAnsiTheme="minorHAnsi"/>
          <w:b w:val="0"/>
          <w:bCs w:val="0"/>
          <w:sz w:val="22"/>
          <w:szCs w:val="22"/>
        </w:rPr>
      </w:pPr>
      <w:r w:rsidRPr="00AA6C7B">
        <w:rPr>
          <w:rFonts w:asciiTheme="minorHAnsi" w:hAnsiTheme="minorHAnsi"/>
          <w:b w:val="0"/>
          <w:bCs w:val="0"/>
          <w:sz w:val="22"/>
          <w:szCs w:val="22"/>
        </w:rPr>
        <w:t xml:space="preserve">Annex I: Examples of OSPAR MPA management status assessment </w:t>
      </w:r>
      <w:proofErr w:type="gramStart"/>
      <w:r w:rsidRPr="00AA6C7B">
        <w:rPr>
          <w:rFonts w:asciiTheme="minorHAnsi" w:hAnsiTheme="minorHAnsi"/>
          <w:b w:val="0"/>
          <w:bCs w:val="0"/>
          <w:sz w:val="22"/>
          <w:szCs w:val="22"/>
        </w:rPr>
        <w:t>comments;</w:t>
      </w:r>
      <w:proofErr w:type="gramEnd"/>
    </w:p>
    <w:p w14:paraId="69BB1C04" w14:textId="313BC3D8" w:rsidR="00F57B11" w:rsidRPr="00AA6C7B" w:rsidRDefault="00F57B11" w:rsidP="00AA6C7B">
      <w:pPr>
        <w:pStyle w:val="Heading1"/>
        <w:numPr>
          <w:ilvl w:val="0"/>
          <w:numId w:val="34"/>
        </w:numPr>
        <w:spacing w:after="120" w:line="276" w:lineRule="auto"/>
        <w:rPr>
          <w:rFonts w:asciiTheme="minorHAnsi" w:hAnsiTheme="minorHAnsi"/>
          <w:b w:val="0"/>
          <w:bCs w:val="0"/>
          <w:sz w:val="22"/>
          <w:szCs w:val="22"/>
        </w:rPr>
      </w:pPr>
      <w:r w:rsidRPr="00AA6C7B">
        <w:rPr>
          <w:rFonts w:asciiTheme="minorHAnsi" w:hAnsiTheme="minorHAnsi"/>
          <w:b w:val="0"/>
          <w:bCs w:val="0"/>
          <w:sz w:val="22"/>
          <w:szCs w:val="22"/>
        </w:rPr>
        <w:t xml:space="preserve">Annex II: Examples of OSPAR MPA management status assessment approaches from France, </w:t>
      </w:r>
      <w:proofErr w:type="gramStart"/>
      <w:r w:rsidRPr="00AA6C7B">
        <w:rPr>
          <w:rFonts w:asciiTheme="minorHAnsi" w:hAnsiTheme="minorHAnsi"/>
          <w:b w:val="0"/>
          <w:bCs w:val="0"/>
          <w:sz w:val="22"/>
          <w:szCs w:val="22"/>
        </w:rPr>
        <w:t>Germany</w:t>
      </w:r>
      <w:proofErr w:type="gramEnd"/>
      <w:r w:rsidRPr="00AA6C7B">
        <w:rPr>
          <w:rFonts w:asciiTheme="minorHAnsi" w:hAnsiTheme="minorHAnsi"/>
          <w:b w:val="0"/>
          <w:bCs w:val="0"/>
          <w:sz w:val="22"/>
          <w:szCs w:val="22"/>
        </w:rPr>
        <w:t xml:space="preserve"> and UK; &amp;</w:t>
      </w:r>
    </w:p>
    <w:p w14:paraId="7180207C" w14:textId="610AE010" w:rsidR="00F57B11" w:rsidRPr="00AA6C7B" w:rsidRDefault="00F57B11" w:rsidP="00AA6C7B">
      <w:pPr>
        <w:pStyle w:val="Heading1"/>
        <w:numPr>
          <w:ilvl w:val="0"/>
          <w:numId w:val="34"/>
        </w:numPr>
        <w:spacing w:after="120" w:line="276" w:lineRule="auto"/>
        <w:rPr>
          <w:rFonts w:asciiTheme="minorHAnsi" w:hAnsiTheme="minorHAnsi"/>
          <w:b w:val="0"/>
          <w:bCs w:val="0"/>
          <w:sz w:val="22"/>
          <w:szCs w:val="22"/>
        </w:rPr>
      </w:pPr>
      <w:r w:rsidRPr="00AA6C7B">
        <w:rPr>
          <w:rFonts w:asciiTheme="minorHAnsi" w:hAnsiTheme="minorHAnsi"/>
          <w:b w:val="0"/>
          <w:bCs w:val="0"/>
          <w:sz w:val="22"/>
          <w:szCs w:val="22"/>
        </w:rPr>
        <w:t>Annex III – Publicly available datasets which can support OSPAR Management Effectiveness Assessments.</w:t>
      </w:r>
    </w:p>
    <w:p w14:paraId="6C724B70" w14:textId="77777777" w:rsidR="00F57B11" w:rsidRPr="00AA6C7B" w:rsidRDefault="00F57B11" w:rsidP="00AA6C7B">
      <w:pPr>
        <w:tabs>
          <w:tab w:val="left" w:pos="567"/>
          <w:tab w:val="left" w:pos="1134"/>
          <w:tab w:val="left" w:pos="1701"/>
          <w:tab w:val="left" w:pos="2268"/>
        </w:tabs>
        <w:spacing w:after="120" w:line="276" w:lineRule="auto"/>
        <w:jc w:val="both"/>
        <w:rPr>
          <w:rFonts w:asciiTheme="minorHAnsi" w:hAnsiTheme="minorHAnsi"/>
          <w:lang w:val="en-US"/>
        </w:rPr>
      </w:pPr>
    </w:p>
    <w:p w14:paraId="30DA67F5" w14:textId="4EB89CB8" w:rsidR="008737B3" w:rsidRPr="00AA6C7B" w:rsidRDefault="00AC780B" w:rsidP="00AA6C7B">
      <w:pPr>
        <w:pStyle w:val="Heading2"/>
        <w:spacing w:after="120" w:line="276" w:lineRule="auto"/>
        <w:ind w:left="0"/>
        <w:rPr>
          <w:rFonts w:asciiTheme="minorHAnsi" w:hAnsiTheme="minorHAnsi"/>
        </w:rPr>
      </w:pPr>
      <w:r w:rsidRPr="00AA6C7B">
        <w:rPr>
          <w:rFonts w:asciiTheme="minorHAnsi" w:hAnsiTheme="minorHAnsi"/>
        </w:rPr>
        <w:t xml:space="preserve">The </w:t>
      </w:r>
      <w:r w:rsidR="000B6D21" w:rsidRPr="00AA6C7B">
        <w:rPr>
          <w:rFonts w:asciiTheme="minorHAnsi" w:hAnsiTheme="minorHAnsi"/>
        </w:rPr>
        <w:t>M</w:t>
      </w:r>
      <w:r w:rsidRPr="00AA6C7B">
        <w:rPr>
          <w:rFonts w:asciiTheme="minorHAnsi" w:hAnsiTheme="minorHAnsi"/>
        </w:rPr>
        <w:t xml:space="preserve">anagement </w:t>
      </w:r>
      <w:r w:rsidR="0039249B" w:rsidRPr="00AA6C7B">
        <w:rPr>
          <w:rFonts w:asciiTheme="minorHAnsi" w:hAnsiTheme="minorHAnsi"/>
        </w:rPr>
        <w:t xml:space="preserve">Status </w:t>
      </w:r>
      <w:r w:rsidR="00BB29F6" w:rsidRPr="00AA6C7B">
        <w:rPr>
          <w:rFonts w:asciiTheme="minorHAnsi" w:hAnsiTheme="minorHAnsi"/>
        </w:rPr>
        <w:t>Reporting</w:t>
      </w:r>
      <w:r w:rsidRPr="00AA6C7B">
        <w:rPr>
          <w:rFonts w:asciiTheme="minorHAnsi" w:hAnsiTheme="minorHAnsi"/>
        </w:rPr>
        <w:t xml:space="preserve"> </w:t>
      </w:r>
      <w:r w:rsidR="000B6D21" w:rsidRPr="00AA6C7B">
        <w:rPr>
          <w:rFonts w:asciiTheme="minorHAnsi" w:hAnsiTheme="minorHAnsi"/>
        </w:rPr>
        <w:t>Q</w:t>
      </w:r>
      <w:r w:rsidRPr="00AA6C7B">
        <w:rPr>
          <w:rFonts w:asciiTheme="minorHAnsi" w:hAnsiTheme="minorHAnsi"/>
        </w:rPr>
        <w:t>uestionnaire</w:t>
      </w:r>
    </w:p>
    <w:p w14:paraId="45D2E224" w14:textId="39361143" w:rsidR="00AC780B" w:rsidRPr="00AA6C7B" w:rsidRDefault="0039249B" w:rsidP="00AA6C7B">
      <w:pPr>
        <w:spacing w:after="120" w:line="276" w:lineRule="auto"/>
        <w:jc w:val="both"/>
        <w:rPr>
          <w:rFonts w:asciiTheme="minorHAnsi" w:hAnsiTheme="minorHAnsi" w:cs="Arial"/>
        </w:rPr>
      </w:pPr>
      <w:r w:rsidRPr="00AA6C7B">
        <w:rPr>
          <w:rFonts w:asciiTheme="minorHAnsi" w:hAnsiTheme="minorHAnsi" w:cs="Arial"/>
        </w:rPr>
        <w:t xml:space="preserve">The OSPAR recommendation defines that management effectiveness can be defined as ‘The degree to which management actions are achieving the stated goals or objectives of an MPA.’ </w:t>
      </w:r>
      <w:r w:rsidR="00AC780B" w:rsidRPr="00AA6C7B">
        <w:rPr>
          <w:rFonts w:asciiTheme="minorHAnsi" w:hAnsiTheme="minorHAnsi" w:cs="Arial"/>
        </w:rPr>
        <w:t>Whilst there is no formal agreement on what constitutes ‘well managed’ in terms of a MPA,</w:t>
      </w:r>
      <w:r w:rsidR="00F03F4D" w:rsidRPr="00AA6C7B">
        <w:rPr>
          <w:rFonts w:asciiTheme="minorHAnsi" w:hAnsiTheme="minorHAnsi" w:cs="Arial"/>
        </w:rPr>
        <w:t xml:space="preserve"> </w:t>
      </w:r>
      <w:r w:rsidR="00F03F4D" w:rsidRPr="00AA6C7B">
        <w:rPr>
          <w:rFonts w:asciiTheme="minorHAnsi" w:hAnsiTheme="minorHAnsi"/>
          <w:szCs w:val="22"/>
        </w:rPr>
        <w:t xml:space="preserve">a definition of management effectiveness was given in OSPAR Agreement 2007/5 </w:t>
      </w:r>
      <w:r w:rsidR="00F03F4D" w:rsidRPr="00AA6C7B">
        <w:rPr>
          <w:rFonts w:asciiTheme="minorHAnsi" w:hAnsiTheme="minorHAnsi" w:cs="Arial"/>
          <w:szCs w:val="22"/>
        </w:rPr>
        <w:t>as “</w:t>
      </w:r>
      <w:r w:rsidR="00F03F4D" w:rsidRPr="00AA6C7B">
        <w:rPr>
          <w:rFonts w:asciiTheme="minorHAnsi" w:hAnsiTheme="minorHAnsi" w:cs="Arial"/>
        </w:rPr>
        <w:t>the degree to which management actions are achieving the goals and objectives agreed for a protected area “.</w:t>
      </w:r>
      <w:r w:rsidR="00EF3D18" w:rsidRPr="00AA6C7B">
        <w:rPr>
          <w:rFonts w:asciiTheme="minorHAnsi" w:hAnsiTheme="minorHAnsi" w:cs="Times New Roman"/>
        </w:rPr>
        <w:t xml:space="preserve"> </w:t>
      </w:r>
      <w:r w:rsidR="00F03F4D" w:rsidRPr="00AA6C7B">
        <w:rPr>
          <w:rFonts w:asciiTheme="minorHAnsi" w:hAnsiTheme="minorHAnsi" w:cs="Arial"/>
        </w:rPr>
        <w:t>T</w:t>
      </w:r>
      <w:r w:rsidR="00AC780B" w:rsidRPr="00AA6C7B">
        <w:rPr>
          <w:rFonts w:asciiTheme="minorHAnsi" w:hAnsiTheme="minorHAnsi" w:cs="Arial"/>
        </w:rPr>
        <w:t xml:space="preserve">he following questions seek information on the main actions involved in the management </w:t>
      </w:r>
      <w:r w:rsidR="00392711" w:rsidRPr="00AA6C7B">
        <w:rPr>
          <w:rFonts w:asciiTheme="minorHAnsi" w:hAnsiTheme="minorHAnsi" w:cs="Arial"/>
        </w:rPr>
        <w:t>process</w:t>
      </w:r>
      <w:r w:rsidR="00AC780B" w:rsidRPr="00AA6C7B">
        <w:rPr>
          <w:rFonts w:asciiTheme="minorHAnsi" w:hAnsiTheme="minorHAnsi" w:cs="Arial"/>
        </w:rPr>
        <w:t>. There are two broad themes, each with two main questions:</w:t>
      </w:r>
    </w:p>
    <w:p w14:paraId="463A6B80" w14:textId="3B7C28A9" w:rsidR="00AC780B" w:rsidRPr="00AA6C7B" w:rsidRDefault="00AC780B" w:rsidP="00AA6C7B">
      <w:pPr>
        <w:pStyle w:val="ListParagraph"/>
        <w:numPr>
          <w:ilvl w:val="0"/>
          <w:numId w:val="12"/>
        </w:numPr>
        <w:spacing w:after="120" w:line="276" w:lineRule="auto"/>
        <w:contextualSpacing w:val="0"/>
        <w:jc w:val="both"/>
        <w:rPr>
          <w:rFonts w:asciiTheme="minorHAnsi" w:hAnsiTheme="minorHAnsi" w:cs="Arial"/>
          <w:b/>
          <w:i/>
        </w:rPr>
      </w:pPr>
      <w:r w:rsidRPr="00AA6C7B">
        <w:rPr>
          <w:rFonts w:asciiTheme="minorHAnsi" w:hAnsiTheme="minorHAnsi" w:cs="Arial"/>
          <w:b/>
          <w:i/>
        </w:rPr>
        <w:t>Consider implementation of the MPA management cycle:</w:t>
      </w:r>
    </w:p>
    <w:p w14:paraId="4A3AE0F8" w14:textId="77777777" w:rsidR="00AD00F7" w:rsidRPr="00AA6C7B" w:rsidRDefault="00AC780B" w:rsidP="00AA6C7B">
      <w:pPr>
        <w:pStyle w:val="ListParagraph"/>
        <w:numPr>
          <w:ilvl w:val="1"/>
          <w:numId w:val="10"/>
        </w:numPr>
        <w:spacing w:after="120" w:line="276" w:lineRule="auto"/>
        <w:contextualSpacing w:val="0"/>
        <w:jc w:val="both"/>
        <w:rPr>
          <w:rFonts w:asciiTheme="minorHAnsi" w:hAnsiTheme="minorHAnsi" w:cs="Arial"/>
        </w:rPr>
      </w:pPr>
      <w:r w:rsidRPr="00AA6C7B">
        <w:rPr>
          <w:rFonts w:asciiTheme="minorHAnsi" w:hAnsiTheme="minorHAnsi" w:cs="Arial"/>
        </w:rPr>
        <w:t>Is the MPA management documented?</w:t>
      </w:r>
    </w:p>
    <w:p w14:paraId="4FD57145" w14:textId="77777777" w:rsidR="00AD00F7" w:rsidRPr="00AA6C7B" w:rsidRDefault="0066736D" w:rsidP="00AA6C7B">
      <w:pPr>
        <w:pStyle w:val="ListParagraph"/>
        <w:numPr>
          <w:ilvl w:val="1"/>
          <w:numId w:val="10"/>
        </w:numPr>
        <w:spacing w:after="120" w:line="276" w:lineRule="auto"/>
        <w:contextualSpacing w:val="0"/>
        <w:jc w:val="both"/>
        <w:rPr>
          <w:rFonts w:asciiTheme="minorHAnsi" w:hAnsiTheme="minorHAnsi" w:cs="Arial"/>
        </w:rPr>
      </w:pPr>
      <w:r w:rsidRPr="00AA6C7B">
        <w:rPr>
          <w:rFonts w:asciiTheme="minorHAnsi" w:hAnsiTheme="minorHAnsi" w:cs="Arial"/>
        </w:rPr>
        <w:t>Are the measures to achieve the conservation objectives being implemented</w:t>
      </w:r>
      <w:r w:rsidR="00C535EC" w:rsidRPr="00AA6C7B">
        <w:rPr>
          <w:rFonts w:asciiTheme="minorHAnsi" w:hAnsiTheme="minorHAnsi" w:cs="Arial"/>
        </w:rPr>
        <w:t>?</w:t>
      </w:r>
    </w:p>
    <w:p w14:paraId="4A67427A" w14:textId="77777777" w:rsidR="00AC780B" w:rsidRPr="00AA6C7B" w:rsidRDefault="00AC780B" w:rsidP="00AA6C7B">
      <w:pPr>
        <w:pStyle w:val="ListParagraph"/>
        <w:numPr>
          <w:ilvl w:val="0"/>
          <w:numId w:val="12"/>
        </w:numPr>
        <w:spacing w:after="120" w:line="276" w:lineRule="auto"/>
        <w:contextualSpacing w:val="0"/>
        <w:jc w:val="both"/>
        <w:rPr>
          <w:rFonts w:asciiTheme="minorHAnsi" w:hAnsiTheme="minorHAnsi" w:cs="Arial"/>
        </w:rPr>
      </w:pPr>
      <w:r w:rsidRPr="00AA6C7B">
        <w:rPr>
          <w:rFonts w:asciiTheme="minorHAnsi" w:hAnsiTheme="minorHAnsi" w:cs="Arial"/>
          <w:b/>
          <w:i/>
        </w:rPr>
        <w:t>Review whether the MPA is meeting its conservation objectives:</w:t>
      </w:r>
    </w:p>
    <w:p w14:paraId="766E1710" w14:textId="77777777" w:rsidR="00AC780B" w:rsidRPr="00AA6C7B" w:rsidRDefault="00AC780B" w:rsidP="00AA6C7B">
      <w:pPr>
        <w:pStyle w:val="ListParagraph"/>
        <w:numPr>
          <w:ilvl w:val="0"/>
          <w:numId w:val="11"/>
        </w:numPr>
        <w:spacing w:after="120" w:line="276" w:lineRule="auto"/>
        <w:contextualSpacing w:val="0"/>
        <w:jc w:val="both"/>
        <w:rPr>
          <w:rFonts w:asciiTheme="minorHAnsi" w:hAnsiTheme="minorHAnsi" w:cs="Arial"/>
        </w:rPr>
      </w:pPr>
      <w:r w:rsidRPr="00AA6C7B">
        <w:rPr>
          <w:rFonts w:asciiTheme="minorHAnsi" w:hAnsiTheme="minorHAnsi" w:cs="Arial"/>
        </w:rPr>
        <w:t>Is a monitoring plan in place to assess if measures are working?</w:t>
      </w:r>
    </w:p>
    <w:p w14:paraId="7877AB5C" w14:textId="77777777" w:rsidR="00AC780B" w:rsidRPr="00AA6C7B" w:rsidRDefault="00AC780B" w:rsidP="00AA6C7B">
      <w:pPr>
        <w:pStyle w:val="ListParagraph"/>
        <w:numPr>
          <w:ilvl w:val="0"/>
          <w:numId w:val="11"/>
        </w:numPr>
        <w:spacing w:after="120" w:line="276" w:lineRule="auto"/>
        <w:contextualSpacing w:val="0"/>
        <w:jc w:val="both"/>
        <w:rPr>
          <w:rFonts w:asciiTheme="minorHAnsi" w:hAnsiTheme="minorHAnsi" w:cs="Arial"/>
        </w:rPr>
      </w:pPr>
      <w:r w:rsidRPr="00AA6C7B">
        <w:rPr>
          <w:rFonts w:asciiTheme="minorHAnsi" w:hAnsiTheme="minorHAnsi" w:cs="Arial"/>
        </w:rPr>
        <w:t xml:space="preserve">Is the MPA moving </w:t>
      </w:r>
      <w:proofErr w:type="gramStart"/>
      <w:r w:rsidRPr="00AA6C7B">
        <w:rPr>
          <w:rFonts w:asciiTheme="minorHAnsi" w:hAnsiTheme="minorHAnsi" w:cs="Arial"/>
        </w:rPr>
        <w:t>towards</w:t>
      </w:r>
      <w:proofErr w:type="gramEnd"/>
      <w:r w:rsidR="004D221B" w:rsidRPr="00AA6C7B">
        <w:rPr>
          <w:rFonts w:asciiTheme="minorHAnsi" w:hAnsiTheme="minorHAnsi"/>
        </w:rPr>
        <w:t xml:space="preserve"> </w:t>
      </w:r>
      <w:r w:rsidR="004D221B" w:rsidRPr="00AA6C7B">
        <w:rPr>
          <w:rFonts w:asciiTheme="minorHAnsi" w:hAnsiTheme="minorHAnsi" w:cs="Arial"/>
        </w:rPr>
        <w:t>or has it reached</w:t>
      </w:r>
      <w:r w:rsidRPr="00AA6C7B">
        <w:rPr>
          <w:rFonts w:asciiTheme="minorHAnsi" w:hAnsiTheme="minorHAnsi" w:cs="Arial"/>
        </w:rPr>
        <w:t xml:space="preserve"> the conservation objectives?</w:t>
      </w:r>
    </w:p>
    <w:p w14:paraId="6DDF426D" w14:textId="38634181" w:rsidR="0030256D" w:rsidRPr="00AA6C7B" w:rsidRDefault="00AC780B" w:rsidP="00AA6C7B">
      <w:pPr>
        <w:pStyle w:val="ListParagraph"/>
        <w:spacing w:after="120" w:line="276" w:lineRule="auto"/>
        <w:ind w:left="-142"/>
        <w:contextualSpacing w:val="0"/>
        <w:jc w:val="both"/>
        <w:rPr>
          <w:rFonts w:asciiTheme="minorHAnsi" w:hAnsiTheme="minorHAnsi" w:cs="Arial"/>
          <w:szCs w:val="22"/>
        </w:rPr>
      </w:pPr>
      <w:r w:rsidRPr="00AA6C7B">
        <w:rPr>
          <w:rFonts w:asciiTheme="minorHAnsi" w:hAnsiTheme="minorHAnsi" w:cs="Arial"/>
          <w:szCs w:val="22"/>
        </w:rPr>
        <w:lastRenderedPageBreak/>
        <w:t xml:space="preserve">Contracting Parties should answer each question with a </w:t>
      </w:r>
      <w:r w:rsidRPr="00AA6C7B">
        <w:rPr>
          <w:rFonts w:asciiTheme="minorHAnsi" w:hAnsiTheme="minorHAnsi" w:cs="Arial"/>
          <w:b/>
          <w:szCs w:val="22"/>
        </w:rPr>
        <w:t>‘Yes/Partial/No/Unknown/No data’</w:t>
      </w:r>
      <w:r w:rsidRPr="00AA6C7B">
        <w:rPr>
          <w:rFonts w:asciiTheme="minorHAnsi" w:hAnsiTheme="minorHAnsi" w:cs="Arial"/>
          <w:szCs w:val="22"/>
        </w:rPr>
        <w:t xml:space="preserve"> response</w:t>
      </w:r>
      <w:r w:rsidR="00B33C75" w:rsidRPr="00AA6C7B">
        <w:rPr>
          <w:rFonts w:asciiTheme="minorHAnsi" w:hAnsiTheme="minorHAnsi" w:cs="Arial"/>
          <w:szCs w:val="22"/>
        </w:rPr>
        <w:t xml:space="preserve">; </w:t>
      </w:r>
      <w:r w:rsidRPr="00AA6C7B">
        <w:rPr>
          <w:rFonts w:asciiTheme="minorHAnsi" w:hAnsiTheme="minorHAnsi" w:cs="Arial"/>
          <w:szCs w:val="22"/>
        </w:rPr>
        <w:t xml:space="preserve">the guidance contained in this document </w:t>
      </w:r>
      <w:r w:rsidR="00B33C75" w:rsidRPr="00AA6C7B">
        <w:rPr>
          <w:rFonts w:asciiTheme="minorHAnsi" w:hAnsiTheme="minorHAnsi" w:cs="Arial"/>
          <w:szCs w:val="22"/>
        </w:rPr>
        <w:t xml:space="preserve">is provided to </w:t>
      </w:r>
      <w:r w:rsidRPr="00AA6C7B">
        <w:rPr>
          <w:rFonts w:asciiTheme="minorHAnsi" w:hAnsiTheme="minorHAnsi" w:cs="Arial"/>
          <w:szCs w:val="22"/>
        </w:rPr>
        <w:t>support</w:t>
      </w:r>
      <w:r w:rsidR="00B33C75" w:rsidRPr="00AA6C7B">
        <w:rPr>
          <w:rFonts w:asciiTheme="minorHAnsi" w:hAnsiTheme="minorHAnsi" w:cs="Arial"/>
          <w:szCs w:val="22"/>
        </w:rPr>
        <w:t xml:space="preserve"> </w:t>
      </w:r>
      <w:r w:rsidR="00C535EC" w:rsidRPr="00AA6C7B">
        <w:rPr>
          <w:rFonts w:asciiTheme="minorHAnsi" w:hAnsiTheme="minorHAnsi" w:cs="Arial"/>
          <w:szCs w:val="22"/>
        </w:rPr>
        <w:t xml:space="preserve">this </w:t>
      </w:r>
      <w:r w:rsidR="00B33C75" w:rsidRPr="00AA6C7B">
        <w:rPr>
          <w:rFonts w:asciiTheme="minorHAnsi" w:hAnsiTheme="minorHAnsi" w:cs="Arial"/>
          <w:szCs w:val="22"/>
        </w:rPr>
        <w:t>assessment</w:t>
      </w:r>
      <w:r w:rsidRPr="00AA6C7B">
        <w:rPr>
          <w:rFonts w:asciiTheme="minorHAnsi" w:hAnsiTheme="minorHAnsi" w:cs="Arial"/>
          <w:szCs w:val="22"/>
        </w:rPr>
        <w:t>. Each question has an accompanying ‘</w:t>
      </w:r>
      <w:r w:rsidRPr="00AA6C7B">
        <w:rPr>
          <w:rFonts w:asciiTheme="minorHAnsi" w:hAnsiTheme="minorHAnsi" w:cs="Arial"/>
          <w:b/>
          <w:szCs w:val="22"/>
        </w:rPr>
        <w:t>comments</w:t>
      </w:r>
      <w:r w:rsidRPr="00AA6C7B">
        <w:rPr>
          <w:rFonts w:asciiTheme="minorHAnsi" w:hAnsiTheme="minorHAnsi" w:cs="Arial"/>
          <w:szCs w:val="22"/>
        </w:rPr>
        <w:t xml:space="preserve">’ field, which can be used by </w:t>
      </w:r>
      <w:r w:rsidR="004D221B" w:rsidRPr="00AA6C7B">
        <w:rPr>
          <w:rFonts w:asciiTheme="minorHAnsi" w:hAnsiTheme="minorHAnsi" w:cs="Arial"/>
          <w:szCs w:val="22"/>
        </w:rPr>
        <w:t>C</w:t>
      </w:r>
      <w:r w:rsidRPr="00AA6C7B">
        <w:rPr>
          <w:rFonts w:asciiTheme="minorHAnsi" w:hAnsiTheme="minorHAnsi" w:cs="Arial"/>
          <w:szCs w:val="22"/>
        </w:rPr>
        <w:t xml:space="preserve">ontracting </w:t>
      </w:r>
      <w:r w:rsidR="004D221B" w:rsidRPr="00AA6C7B">
        <w:rPr>
          <w:rFonts w:asciiTheme="minorHAnsi" w:hAnsiTheme="minorHAnsi" w:cs="Arial"/>
          <w:szCs w:val="22"/>
        </w:rPr>
        <w:t xml:space="preserve">Parties </w:t>
      </w:r>
      <w:r w:rsidRPr="00AA6C7B">
        <w:rPr>
          <w:rFonts w:asciiTheme="minorHAnsi" w:hAnsiTheme="minorHAnsi" w:cs="Arial"/>
          <w:szCs w:val="22"/>
        </w:rPr>
        <w:t xml:space="preserve">to add additional details to support or justify their answers. </w:t>
      </w:r>
      <w:r w:rsidR="00FD1AE7" w:rsidRPr="00AA6C7B">
        <w:rPr>
          <w:rFonts w:asciiTheme="minorHAnsi" w:hAnsiTheme="minorHAnsi" w:cs="Arial"/>
          <w:szCs w:val="22"/>
        </w:rPr>
        <w:t>C</w:t>
      </w:r>
      <w:r w:rsidR="008205CE" w:rsidRPr="00AA6C7B">
        <w:rPr>
          <w:rFonts w:asciiTheme="minorHAnsi" w:hAnsiTheme="minorHAnsi" w:cs="Arial"/>
          <w:szCs w:val="22"/>
        </w:rPr>
        <w:t>omments are</w:t>
      </w:r>
      <w:r w:rsidR="00487BD2" w:rsidRPr="00AA6C7B">
        <w:rPr>
          <w:rFonts w:asciiTheme="minorHAnsi" w:hAnsiTheme="minorHAnsi" w:cs="Arial"/>
          <w:szCs w:val="22"/>
        </w:rPr>
        <w:t xml:space="preserve"> encouraged as </w:t>
      </w:r>
      <w:r w:rsidR="008205CE" w:rsidRPr="00AA6C7B">
        <w:rPr>
          <w:rFonts w:asciiTheme="minorHAnsi" w:hAnsiTheme="minorHAnsi" w:cs="Arial"/>
          <w:szCs w:val="22"/>
        </w:rPr>
        <w:t>they</w:t>
      </w:r>
      <w:r w:rsidR="00487BD2" w:rsidRPr="00AA6C7B">
        <w:rPr>
          <w:rFonts w:asciiTheme="minorHAnsi" w:hAnsiTheme="minorHAnsi" w:cs="Arial"/>
          <w:szCs w:val="22"/>
        </w:rPr>
        <w:t xml:space="preserve"> provide a better understanding of the </w:t>
      </w:r>
      <w:r w:rsidR="008205CE" w:rsidRPr="00AA6C7B">
        <w:rPr>
          <w:rFonts w:asciiTheme="minorHAnsi" w:hAnsiTheme="minorHAnsi" w:cs="Arial"/>
          <w:szCs w:val="22"/>
        </w:rPr>
        <w:t>outcome reported</w:t>
      </w:r>
      <w:r w:rsidR="00487BD2" w:rsidRPr="00AA6C7B">
        <w:rPr>
          <w:rFonts w:asciiTheme="minorHAnsi" w:hAnsiTheme="minorHAnsi" w:cs="Arial"/>
          <w:szCs w:val="22"/>
        </w:rPr>
        <w:t xml:space="preserve">. </w:t>
      </w:r>
      <w:r w:rsidRPr="00AA6C7B">
        <w:rPr>
          <w:rFonts w:asciiTheme="minorHAnsi" w:hAnsiTheme="minorHAnsi" w:cs="Arial"/>
          <w:szCs w:val="22"/>
        </w:rPr>
        <w:t xml:space="preserve">Some information is specifically requested in the guidance; however, Contracting Parties must decide on the level of detail </w:t>
      </w:r>
      <w:r w:rsidR="000B6D21" w:rsidRPr="00AA6C7B">
        <w:rPr>
          <w:rFonts w:asciiTheme="minorHAnsi" w:hAnsiTheme="minorHAnsi" w:cs="Arial"/>
          <w:szCs w:val="22"/>
        </w:rPr>
        <w:t xml:space="preserve">at which </w:t>
      </w:r>
      <w:r w:rsidRPr="00AA6C7B">
        <w:rPr>
          <w:rFonts w:asciiTheme="minorHAnsi" w:hAnsiTheme="minorHAnsi" w:cs="Arial"/>
          <w:szCs w:val="22"/>
        </w:rPr>
        <w:t xml:space="preserve">they report. </w:t>
      </w:r>
      <w:r w:rsidR="008205CE" w:rsidRPr="00AA6C7B">
        <w:rPr>
          <w:rFonts w:asciiTheme="minorHAnsi" w:hAnsiTheme="minorHAnsi" w:cs="Arial"/>
          <w:szCs w:val="22"/>
        </w:rPr>
        <w:t>Contracting Parties should</w:t>
      </w:r>
      <w:r w:rsidR="00B33C75" w:rsidRPr="00AA6C7B">
        <w:rPr>
          <w:rFonts w:asciiTheme="minorHAnsi" w:hAnsiTheme="minorHAnsi" w:cs="Arial"/>
          <w:szCs w:val="22"/>
        </w:rPr>
        <w:t xml:space="preserve"> </w:t>
      </w:r>
      <w:r w:rsidRPr="00AA6C7B">
        <w:rPr>
          <w:rFonts w:asciiTheme="minorHAnsi" w:hAnsiTheme="minorHAnsi" w:cs="Arial"/>
          <w:szCs w:val="22"/>
        </w:rPr>
        <w:t xml:space="preserve">note </w:t>
      </w:r>
      <w:r w:rsidR="008205CE" w:rsidRPr="00AA6C7B">
        <w:rPr>
          <w:rFonts w:asciiTheme="minorHAnsi" w:hAnsiTheme="minorHAnsi" w:cs="Arial"/>
          <w:szCs w:val="22"/>
        </w:rPr>
        <w:t xml:space="preserve">however </w:t>
      </w:r>
      <w:r w:rsidR="00487BD2" w:rsidRPr="00AA6C7B">
        <w:rPr>
          <w:rFonts w:asciiTheme="minorHAnsi" w:hAnsiTheme="minorHAnsi" w:cs="Arial"/>
          <w:szCs w:val="22"/>
        </w:rPr>
        <w:t xml:space="preserve">that </w:t>
      </w:r>
      <w:r w:rsidRPr="00AA6C7B">
        <w:rPr>
          <w:rFonts w:asciiTheme="minorHAnsi" w:hAnsiTheme="minorHAnsi" w:cs="Arial"/>
          <w:szCs w:val="22"/>
        </w:rPr>
        <w:t xml:space="preserve">there is a </w:t>
      </w:r>
      <w:proofErr w:type="gramStart"/>
      <w:r w:rsidRPr="00AA6C7B">
        <w:rPr>
          <w:rFonts w:asciiTheme="minorHAnsi" w:hAnsiTheme="minorHAnsi" w:cs="Arial"/>
          <w:szCs w:val="22"/>
        </w:rPr>
        <w:t>250 character</w:t>
      </w:r>
      <w:proofErr w:type="gramEnd"/>
      <w:r w:rsidRPr="00AA6C7B">
        <w:rPr>
          <w:rFonts w:asciiTheme="minorHAnsi" w:hAnsiTheme="minorHAnsi" w:cs="Arial"/>
          <w:szCs w:val="22"/>
        </w:rPr>
        <w:t xml:space="preserve"> limit on each comments field. </w:t>
      </w:r>
    </w:p>
    <w:p w14:paraId="3AF875F0" w14:textId="4B02D093" w:rsidR="005E2C1B" w:rsidRPr="00AA6C7B" w:rsidRDefault="004216A6" w:rsidP="00AA6C7B">
      <w:pPr>
        <w:pStyle w:val="ListParagraph"/>
        <w:spacing w:after="120" w:line="276" w:lineRule="auto"/>
        <w:ind w:left="-142"/>
        <w:contextualSpacing w:val="0"/>
        <w:jc w:val="both"/>
        <w:rPr>
          <w:rFonts w:asciiTheme="minorHAnsi" w:hAnsiTheme="minorHAnsi" w:cs="Arial"/>
          <w:szCs w:val="22"/>
        </w:rPr>
      </w:pPr>
      <w:r w:rsidRPr="00AA6C7B">
        <w:rPr>
          <w:rFonts w:asciiTheme="minorHAnsi" w:hAnsiTheme="minorHAnsi" w:cs="Arial"/>
          <w:szCs w:val="22"/>
        </w:rPr>
        <w:t xml:space="preserve">Note in this updated guidance, new information is requested </w:t>
      </w:r>
      <w:r w:rsidR="00985093" w:rsidRPr="00AA6C7B">
        <w:rPr>
          <w:rFonts w:asciiTheme="minorHAnsi" w:hAnsiTheme="minorHAnsi" w:cs="Arial"/>
          <w:szCs w:val="22"/>
        </w:rPr>
        <w:t>from</w:t>
      </w:r>
      <w:r w:rsidRPr="00AA6C7B">
        <w:rPr>
          <w:rFonts w:asciiTheme="minorHAnsi" w:hAnsiTheme="minorHAnsi" w:cs="Arial"/>
          <w:szCs w:val="22"/>
        </w:rPr>
        <w:t xml:space="preserve"> Contracting Parties </w:t>
      </w:r>
      <w:r w:rsidR="00985093" w:rsidRPr="00AA6C7B">
        <w:rPr>
          <w:rFonts w:asciiTheme="minorHAnsi" w:hAnsiTheme="minorHAnsi" w:cs="Arial"/>
          <w:szCs w:val="22"/>
        </w:rPr>
        <w:t xml:space="preserve">in response to question D. </w:t>
      </w:r>
      <w:r w:rsidR="00B626A9" w:rsidRPr="00AA6C7B">
        <w:rPr>
          <w:rFonts w:asciiTheme="minorHAnsi" w:hAnsiTheme="minorHAnsi" w:cs="Arial"/>
          <w:szCs w:val="22"/>
        </w:rPr>
        <w:t xml:space="preserve">This is requested to help aid </w:t>
      </w:r>
      <w:r w:rsidR="009B6751" w:rsidRPr="00AA6C7B">
        <w:rPr>
          <w:rFonts w:asciiTheme="minorHAnsi" w:hAnsiTheme="minorHAnsi" w:cs="Arial"/>
          <w:szCs w:val="22"/>
        </w:rPr>
        <w:t xml:space="preserve">consistency and </w:t>
      </w:r>
      <w:r w:rsidR="00B626A9" w:rsidRPr="00AA6C7B">
        <w:rPr>
          <w:rFonts w:asciiTheme="minorHAnsi" w:hAnsiTheme="minorHAnsi" w:cs="Arial"/>
          <w:szCs w:val="22"/>
        </w:rPr>
        <w:t xml:space="preserve">transparency in the assessment. Contracting Parties are now asked to provide a </w:t>
      </w:r>
      <w:r w:rsidR="007661F8" w:rsidRPr="00AA6C7B">
        <w:rPr>
          <w:rFonts w:asciiTheme="minorHAnsi" w:hAnsiTheme="minorHAnsi" w:cs="Arial"/>
          <w:szCs w:val="22"/>
        </w:rPr>
        <w:t xml:space="preserve">confidence </w:t>
      </w:r>
      <w:r w:rsidR="001820CD" w:rsidRPr="00AA6C7B">
        <w:rPr>
          <w:rFonts w:asciiTheme="minorHAnsi" w:hAnsiTheme="minorHAnsi" w:cs="Arial"/>
          <w:szCs w:val="22"/>
        </w:rPr>
        <w:t xml:space="preserve">score </w:t>
      </w:r>
      <w:r w:rsidR="00985093" w:rsidRPr="00AA6C7B">
        <w:rPr>
          <w:rFonts w:asciiTheme="minorHAnsi" w:hAnsiTheme="minorHAnsi" w:cs="Arial"/>
          <w:szCs w:val="22"/>
        </w:rPr>
        <w:t xml:space="preserve">(low, </w:t>
      </w:r>
      <w:proofErr w:type="gramStart"/>
      <w:r w:rsidR="00985093" w:rsidRPr="00AA6C7B">
        <w:rPr>
          <w:rFonts w:asciiTheme="minorHAnsi" w:hAnsiTheme="minorHAnsi" w:cs="Arial"/>
          <w:szCs w:val="22"/>
        </w:rPr>
        <w:t>moderate</w:t>
      </w:r>
      <w:proofErr w:type="gramEnd"/>
      <w:r w:rsidR="00985093" w:rsidRPr="00AA6C7B">
        <w:rPr>
          <w:rFonts w:asciiTheme="minorHAnsi" w:hAnsiTheme="minorHAnsi" w:cs="Arial"/>
          <w:szCs w:val="22"/>
        </w:rPr>
        <w:t xml:space="preserve"> or high) </w:t>
      </w:r>
      <w:r w:rsidR="00B626A9" w:rsidRPr="00AA6C7B">
        <w:rPr>
          <w:rFonts w:asciiTheme="minorHAnsi" w:hAnsiTheme="minorHAnsi" w:cs="Arial"/>
          <w:szCs w:val="22"/>
        </w:rPr>
        <w:t>to accompany the response to question D</w:t>
      </w:r>
      <w:r w:rsidR="004E5A85" w:rsidRPr="00AA6C7B">
        <w:rPr>
          <w:rFonts w:asciiTheme="minorHAnsi" w:hAnsiTheme="minorHAnsi" w:cs="Arial"/>
          <w:szCs w:val="22"/>
        </w:rPr>
        <w:t xml:space="preserve">. This score </w:t>
      </w:r>
      <w:r w:rsidR="00B626A9" w:rsidRPr="00AA6C7B">
        <w:rPr>
          <w:rFonts w:asciiTheme="minorHAnsi" w:hAnsiTheme="minorHAnsi" w:cs="Arial"/>
          <w:szCs w:val="22"/>
        </w:rPr>
        <w:t>should reflect</w:t>
      </w:r>
      <w:r w:rsidRPr="00AA6C7B">
        <w:rPr>
          <w:rFonts w:asciiTheme="minorHAnsi" w:hAnsiTheme="minorHAnsi" w:cs="Arial"/>
          <w:szCs w:val="22"/>
        </w:rPr>
        <w:t xml:space="preserve"> the level of evidence available.</w:t>
      </w:r>
      <w:r w:rsidR="00B626A9" w:rsidRPr="00AA6C7B">
        <w:rPr>
          <w:rFonts w:asciiTheme="minorHAnsi" w:hAnsiTheme="minorHAnsi" w:cs="Arial"/>
          <w:szCs w:val="22"/>
        </w:rPr>
        <w:t xml:space="preserve"> </w:t>
      </w:r>
      <w:r w:rsidR="004E5A85" w:rsidRPr="00AA6C7B">
        <w:rPr>
          <w:rFonts w:asciiTheme="minorHAnsi" w:hAnsiTheme="minorHAnsi" w:cs="Arial"/>
          <w:szCs w:val="22"/>
        </w:rPr>
        <w:t>More detail is provided</w:t>
      </w:r>
      <w:r w:rsidR="00985093" w:rsidRPr="00AA6C7B">
        <w:rPr>
          <w:rFonts w:asciiTheme="minorHAnsi" w:hAnsiTheme="minorHAnsi" w:cs="Arial"/>
          <w:szCs w:val="22"/>
        </w:rPr>
        <w:t xml:space="preserve"> in the following section on question D.</w:t>
      </w:r>
    </w:p>
    <w:p w14:paraId="1C601185" w14:textId="0ECA3902" w:rsidR="008445BC" w:rsidRPr="00AA6C7B" w:rsidRDefault="005E2C1B" w:rsidP="00AA6C7B">
      <w:pPr>
        <w:pStyle w:val="ListParagraph"/>
        <w:spacing w:after="120" w:line="276" w:lineRule="auto"/>
        <w:ind w:left="-142"/>
        <w:contextualSpacing w:val="0"/>
        <w:jc w:val="both"/>
        <w:rPr>
          <w:rFonts w:asciiTheme="minorHAnsi" w:hAnsiTheme="minorHAnsi" w:cs="Arial"/>
          <w:szCs w:val="22"/>
        </w:rPr>
      </w:pPr>
      <w:r w:rsidRPr="00AA6C7B">
        <w:rPr>
          <w:rFonts w:asciiTheme="minorHAnsi" w:hAnsiTheme="minorHAnsi" w:cs="Arial"/>
          <w:szCs w:val="22"/>
        </w:rPr>
        <w:t>Note also that there are now examples provided in Annex II</w:t>
      </w:r>
      <w:r w:rsidR="004E5A85" w:rsidRPr="00AA6C7B">
        <w:rPr>
          <w:rFonts w:asciiTheme="minorHAnsi" w:hAnsiTheme="minorHAnsi" w:cs="Arial"/>
          <w:szCs w:val="22"/>
        </w:rPr>
        <w:t xml:space="preserve"> </w:t>
      </w:r>
      <w:r w:rsidRPr="00AA6C7B">
        <w:rPr>
          <w:rFonts w:asciiTheme="minorHAnsi" w:hAnsiTheme="minorHAnsi" w:cs="Arial"/>
          <w:szCs w:val="22"/>
        </w:rPr>
        <w:t xml:space="preserve">of approaches used by some Contracting Parties to support responses to question D. These </w:t>
      </w:r>
      <w:r w:rsidR="00B60B00" w:rsidRPr="00AA6C7B">
        <w:rPr>
          <w:rFonts w:asciiTheme="minorHAnsi" w:hAnsiTheme="minorHAnsi" w:cs="Arial"/>
          <w:szCs w:val="22"/>
        </w:rPr>
        <w:t xml:space="preserve">examples </w:t>
      </w:r>
      <w:r w:rsidRPr="00AA6C7B">
        <w:rPr>
          <w:rFonts w:asciiTheme="minorHAnsi" w:hAnsiTheme="minorHAnsi" w:cs="Arial"/>
          <w:szCs w:val="22"/>
        </w:rPr>
        <w:t xml:space="preserve">are provided for information. You may </w:t>
      </w:r>
      <w:r w:rsidR="004E5A85" w:rsidRPr="00AA6C7B">
        <w:rPr>
          <w:rFonts w:asciiTheme="minorHAnsi" w:hAnsiTheme="minorHAnsi" w:cs="Arial"/>
          <w:szCs w:val="22"/>
        </w:rPr>
        <w:t xml:space="preserve">find </w:t>
      </w:r>
      <w:r w:rsidR="00B60B00" w:rsidRPr="00AA6C7B">
        <w:rPr>
          <w:rFonts w:asciiTheme="minorHAnsi" w:hAnsiTheme="minorHAnsi" w:cs="Arial"/>
          <w:szCs w:val="22"/>
        </w:rPr>
        <w:t>the concepts they present</w:t>
      </w:r>
      <w:r w:rsidR="004E5A85" w:rsidRPr="00AA6C7B">
        <w:rPr>
          <w:rFonts w:asciiTheme="minorHAnsi" w:hAnsiTheme="minorHAnsi" w:cs="Arial"/>
          <w:szCs w:val="22"/>
        </w:rPr>
        <w:t xml:space="preserve"> </w:t>
      </w:r>
      <w:r w:rsidR="007E4B3F" w:rsidRPr="00AA6C7B">
        <w:rPr>
          <w:rFonts w:asciiTheme="minorHAnsi" w:hAnsiTheme="minorHAnsi" w:cs="Arial"/>
          <w:szCs w:val="22"/>
        </w:rPr>
        <w:t xml:space="preserve">and information they use </w:t>
      </w:r>
      <w:r w:rsidRPr="00AA6C7B">
        <w:rPr>
          <w:rFonts w:asciiTheme="minorHAnsi" w:hAnsiTheme="minorHAnsi" w:cs="Arial"/>
          <w:szCs w:val="22"/>
        </w:rPr>
        <w:t xml:space="preserve">useful to </w:t>
      </w:r>
      <w:r w:rsidR="004E5A85" w:rsidRPr="00AA6C7B">
        <w:rPr>
          <w:rFonts w:asciiTheme="minorHAnsi" w:hAnsiTheme="minorHAnsi" w:cs="Arial"/>
          <w:szCs w:val="22"/>
        </w:rPr>
        <w:t xml:space="preserve">draw from </w:t>
      </w:r>
      <w:r w:rsidRPr="00AA6C7B">
        <w:rPr>
          <w:rFonts w:asciiTheme="minorHAnsi" w:hAnsiTheme="minorHAnsi" w:cs="Arial"/>
          <w:szCs w:val="22"/>
        </w:rPr>
        <w:t xml:space="preserve">to </w:t>
      </w:r>
      <w:r w:rsidR="004E5A85" w:rsidRPr="00AA6C7B">
        <w:rPr>
          <w:rFonts w:asciiTheme="minorHAnsi" w:hAnsiTheme="minorHAnsi" w:cs="Arial"/>
          <w:szCs w:val="22"/>
        </w:rPr>
        <w:t>support your response</w:t>
      </w:r>
      <w:r w:rsidRPr="00AA6C7B">
        <w:rPr>
          <w:rFonts w:asciiTheme="minorHAnsi" w:hAnsiTheme="minorHAnsi" w:cs="Arial"/>
          <w:szCs w:val="22"/>
        </w:rPr>
        <w:t xml:space="preserve"> to question D. </w:t>
      </w:r>
    </w:p>
    <w:p w14:paraId="175FA03C" w14:textId="77777777" w:rsidR="00AA6C7B" w:rsidRDefault="007A34AB" w:rsidP="00AA6C7B">
      <w:pPr>
        <w:pStyle w:val="ListParagraph"/>
        <w:spacing w:after="120" w:line="276" w:lineRule="auto"/>
        <w:ind w:left="-142"/>
        <w:contextualSpacing w:val="0"/>
        <w:jc w:val="both"/>
        <w:rPr>
          <w:rFonts w:asciiTheme="minorHAnsi" w:hAnsiTheme="minorHAnsi" w:cs="Arial"/>
          <w:szCs w:val="22"/>
        </w:rPr>
      </w:pPr>
      <w:r w:rsidRPr="00AA6C7B">
        <w:rPr>
          <w:rFonts w:asciiTheme="minorHAnsi" w:hAnsiTheme="minorHAnsi" w:cs="Arial"/>
          <w:szCs w:val="22"/>
        </w:rPr>
        <w:t>If Contracting P</w:t>
      </w:r>
      <w:r w:rsidR="009810D8" w:rsidRPr="00AA6C7B">
        <w:rPr>
          <w:rFonts w:asciiTheme="minorHAnsi" w:hAnsiTheme="minorHAnsi" w:cs="Arial"/>
          <w:szCs w:val="22"/>
        </w:rPr>
        <w:t>arties</w:t>
      </w:r>
      <w:r w:rsidRPr="00AA6C7B">
        <w:rPr>
          <w:rFonts w:asciiTheme="minorHAnsi" w:hAnsiTheme="minorHAnsi" w:cs="Arial"/>
          <w:szCs w:val="22"/>
        </w:rPr>
        <w:t xml:space="preserve"> have any questions relating to the questionnaire or guidance, they should contact </w:t>
      </w:r>
      <w:r w:rsidR="007619DF" w:rsidRPr="00AA6C7B">
        <w:rPr>
          <w:rFonts w:asciiTheme="minorHAnsi" w:hAnsiTheme="minorHAnsi" w:cs="Arial"/>
          <w:szCs w:val="22"/>
        </w:rPr>
        <w:t>JNCC (</w:t>
      </w:r>
      <w:hyperlink r:id="rId9" w:history="1">
        <w:r w:rsidR="00AA6C7B" w:rsidRPr="004315BB">
          <w:rPr>
            <w:rStyle w:val="Hyperlink"/>
            <w:rFonts w:asciiTheme="minorHAnsi" w:hAnsiTheme="minorHAnsi" w:cs="Arial"/>
            <w:szCs w:val="22"/>
          </w:rPr>
          <w:t>laura.cornick@jncc.gov.uk</w:t>
        </w:r>
      </w:hyperlink>
      <w:r w:rsidR="00AA6C7B">
        <w:rPr>
          <w:rFonts w:asciiTheme="minorHAnsi" w:hAnsiTheme="minorHAnsi" w:cs="Arial"/>
          <w:szCs w:val="22"/>
        </w:rPr>
        <w:t xml:space="preserve">; </w:t>
      </w:r>
      <w:hyperlink r:id="rId10" w:history="1">
        <w:r w:rsidR="00AA6C7B" w:rsidRPr="004315BB">
          <w:rPr>
            <w:rStyle w:val="Hyperlink"/>
            <w:rFonts w:asciiTheme="minorHAnsi" w:hAnsiTheme="minorHAnsi" w:cs="Arial"/>
            <w:szCs w:val="22"/>
          </w:rPr>
          <w:t>pete.chaniotis@jncc.gov.uk</w:t>
        </w:r>
      </w:hyperlink>
      <w:r w:rsidR="007619DF" w:rsidRPr="00AA6C7B">
        <w:rPr>
          <w:rFonts w:asciiTheme="minorHAnsi" w:hAnsiTheme="minorHAnsi" w:cs="Arial"/>
          <w:szCs w:val="22"/>
        </w:rPr>
        <w:t xml:space="preserve">). For any general questions relating to </w:t>
      </w:r>
      <w:r w:rsidR="00B059F4" w:rsidRPr="00AA6C7B">
        <w:rPr>
          <w:rFonts w:asciiTheme="minorHAnsi" w:hAnsiTheme="minorHAnsi" w:cs="Arial"/>
          <w:szCs w:val="22"/>
        </w:rPr>
        <w:t>previous</w:t>
      </w:r>
      <w:r w:rsidR="007619DF" w:rsidRPr="00AA6C7B">
        <w:rPr>
          <w:rFonts w:asciiTheme="minorHAnsi" w:hAnsiTheme="minorHAnsi" w:cs="Arial"/>
          <w:szCs w:val="22"/>
        </w:rPr>
        <w:t xml:space="preserve"> reporting please contact the OSPAR secretariat</w:t>
      </w:r>
      <w:r w:rsidR="00D07EA0" w:rsidRPr="00AA6C7B">
        <w:rPr>
          <w:rFonts w:asciiTheme="minorHAnsi" w:hAnsiTheme="minorHAnsi" w:cs="Arial"/>
          <w:szCs w:val="22"/>
        </w:rPr>
        <w:t xml:space="preserve"> (</w:t>
      </w:r>
      <w:hyperlink r:id="rId11" w:history="1">
        <w:r w:rsidR="00AA6C7B" w:rsidRPr="004315BB">
          <w:rPr>
            <w:rStyle w:val="Hyperlink"/>
            <w:rFonts w:asciiTheme="minorHAnsi" w:hAnsiTheme="minorHAnsi" w:cs="Arial"/>
            <w:szCs w:val="22"/>
          </w:rPr>
          <w:t>data@ospar.org</w:t>
        </w:r>
      </w:hyperlink>
      <w:r w:rsidR="00D07EA0" w:rsidRPr="00AA6C7B">
        <w:rPr>
          <w:rFonts w:asciiTheme="minorHAnsi" w:hAnsiTheme="minorHAnsi" w:cs="Arial"/>
          <w:szCs w:val="22"/>
        </w:rPr>
        <w:t>)</w:t>
      </w:r>
      <w:r w:rsidRPr="00AA6C7B">
        <w:rPr>
          <w:rFonts w:asciiTheme="minorHAnsi" w:hAnsiTheme="minorHAnsi" w:cs="Arial"/>
          <w:szCs w:val="22"/>
        </w:rPr>
        <w:t>.</w:t>
      </w:r>
    </w:p>
    <w:p w14:paraId="10600B3C" w14:textId="53810312" w:rsidR="00AA6C7B" w:rsidRPr="00AA6C7B" w:rsidRDefault="00AA6C7B" w:rsidP="00AA6C7B">
      <w:pPr>
        <w:pStyle w:val="ListParagraph"/>
        <w:spacing w:after="120" w:line="276" w:lineRule="auto"/>
        <w:ind w:left="-142"/>
        <w:contextualSpacing w:val="0"/>
        <w:jc w:val="both"/>
        <w:rPr>
          <w:rFonts w:asciiTheme="minorHAnsi" w:hAnsiTheme="minorHAnsi" w:cs="Arial"/>
          <w:szCs w:val="22"/>
        </w:rPr>
      </w:pPr>
      <w:r>
        <w:rPr>
          <w:rFonts w:asciiTheme="minorHAnsi" w:hAnsiTheme="minorHAnsi" w:cs="Arial"/>
          <w:szCs w:val="22"/>
        </w:rPr>
        <w:t xml:space="preserve">Contracting Parties are requested to respond to the data call using </w:t>
      </w:r>
      <w:r w:rsidRPr="00AA6C7B">
        <w:rPr>
          <w:rFonts w:ascii="Calibri" w:eastAsia="Times New Roman" w:hAnsi="Calibri" w:cs="Times New Roman"/>
          <w:b/>
          <w:bCs/>
          <w:i/>
          <w:iCs/>
          <w:sz w:val="23"/>
          <w:szCs w:val="23"/>
          <w:lang w:eastAsia="en-GB"/>
        </w:rPr>
        <w:t xml:space="preserve">Reporting format as Addendum 3 (Excel file: Addendum 3_Management_XX.xls) </w:t>
      </w:r>
    </w:p>
    <w:p w14:paraId="6DBCF7CB" w14:textId="4F9BC1BB" w:rsidR="00AA6C7B" w:rsidRPr="00AA6C7B" w:rsidRDefault="00AA6C7B" w:rsidP="00AA6C7B">
      <w:pPr>
        <w:pStyle w:val="ListParagraph"/>
        <w:spacing w:after="120" w:line="276" w:lineRule="auto"/>
        <w:ind w:left="-142"/>
        <w:contextualSpacing w:val="0"/>
        <w:jc w:val="both"/>
        <w:rPr>
          <w:rFonts w:asciiTheme="minorHAnsi" w:hAnsiTheme="minorHAnsi" w:cs="Arial"/>
          <w:szCs w:val="22"/>
        </w:rPr>
      </w:pPr>
    </w:p>
    <w:p w14:paraId="04BE5719" w14:textId="77777777" w:rsidR="00700EA5" w:rsidRPr="00AA6C7B" w:rsidRDefault="00700EA5" w:rsidP="00AA6C7B">
      <w:pPr>
        <w:spacing w:after="120" w:line="276" w:lineRule="auto"/>
        <w:rPr>
          <w:rFonts w:asciiTheme="minorHAnsi" w:hAnsiTheme="minorHAnsi" w:cs="Arial"/>
          <w:szCs w:val="22"/>
        </w:rPr>
      </w:pPr>
      <w:r w:rsidRPr="00AA6C7B">
        <w:rPr>
          <w:rFonts w:asciiTheme="minorHAnsi" w:hAnsiTheme="minorHAnsi" w:cs="Arial"/>
          <w:szCs w:val="22"/>
        </w:rPr>
        <w:br w:type="page"/>
      </w:r>
    </w:p>
    <w:p w14:paraId="5D35647A" w14:textId="463CDE4C" w:rsidR="00BE1940" w:rsidRDefault="000B6D21" w:rsidP="00AA6C7B">
      <w:pPr>
        <w:pStyle w:val="Heading2"/>
        <w:spacing w:after="120" w:line="276" w:lineRule="auto"/>
        <w:ind w:left="0"/>
        <w:rPr>
          <w:rFonts w:asciiTheme="minorHAnsi" w:hAnsiTheme="minorHAnsi"/>
        </w:rPr>
      </w:pPr>
      <w:r w:rsidRPr="00AA6C7B">
        <w:rPr>
          <w:rFonts w:asciiTheme="minorHAnsi" w:hAnsiTheme="minorHAnsi"/>
        </w:rPr>
        <w:lastRenderedPageBreak/>
        <w:t xml:space="preserve">Guidance for completing the management </w:t>
      </w:r>
      <w:r w:rsidR="00C10A2A" w:rsidRPr="00AA6C7B">
        <w:rPr>
          <w:rFonts w:asciiTheme="minorHAnsi" w:hAnsiTheme="minorHAnsi"/>
        </w:rPr>
        <w:t xml:space="preserve">status </w:t>
      </w:r>
      <w:proofErr w:type="gramStart"/>
      <w:r w:rsidR="0077160B" w:rsidRPr="00AA6C7B">
        <w:rPr>
          <w:rFonts w:asciiTheme="minorHAnsi" w:hAnsiTheme="minorHAnsi"/>
        </w:rPr>
        <w:t>questionnaire</w:t>
      </w:r>
      <w:proofErr w:type="gramEnd"/>
    </w:p>
    <w:p w14:paraId="2828EE8A" w14:textId="77777777" w:rsidR="00AA6C7B" w:rsidRPr="00AA6C7B" w:rsidRDefault="00AA6C7B" w:rsidP="006846EC"/>
    <w:p w14:paraId="65E4F0CA" w14:textId="2C6942D3" w:rsidR="00E927B2" w:rsidRPr="00AA6C7B" w:rsidRDefault="00E927B2" w:rsidP="00AA6C7B">
      <w:pPr>
        <w:pStyle w:val="Heading3"/>
        <w:spacing w:after="120" w:line="276" w:lineRule="auto"/>
        <w:rPr>
          <w:rFonts w:asciiTheme="minorHAnsi" w:hAnsiTheme="minorHAnsi"/>
          <w:b/>
        </w:rPr>
      </w:pPr>
      <w:r w:rsidRPr="00AA6C7B">
        <w:rPr>
          <w:rFonts w:asciiTheme="minorHAnsi" w:hAnsiTheme="minorHAnsi"/>
          <w:b/>
        </w:rPr>
        <w:t xml:space="preserve">Question </w:t>
      </w:r>
      <w:r w:rsidR="00407323" w:rsidRPr="00AA6C7B">
        <w:rPr>
          <w:rFonts w:asciiTheme="minorHAnsi" w:hAnsiTheme="minorHAnsi"/>
          <w:b/>
        </w:rPr>
        <w:t xml:space="preserve">A </w:t>
      </w:r>
      <w:r w:rsidRPr="00AA6C7B">
        <w:rPr>
          <w:rFonts w:asciiTheme="minorHAnsi" w:hAnsiTheme="minorHAnsi"/>
          <w:b/>
        </w:rPr>
        <w:t>- Is the MPA management documented?</w:t>
      </w:r>
    </w:p>
    <w:p w14:paraId="7FC890E0" w14:textId="697BAB38" w:rsidR="00104856" w:rsidRPr="00AA6C7B" w:rsidRDefault="00104856" w:rsidP="00AA6C7B">
      <w:pPr>
        <w:pStyle w:val="ListParagraph"/>
        <w:spacing w:after="120" w:line="276" w:lineRule="auto"/>
        <w:ind w:left="-142"/>
        <w:contextualSpacing w:val="0"/>
        <w:jc w:val="both"/>
        <w:rPr>
          <w:rFonts w:asciiTheme="minorHAnsi" w:hAnsiTheme="minorHAnsi" w:cs="Arial"/>
          <w:szCs w:val="22"/>
        </w:rPr>
      </w:pPr>
      <w:r w:rsidRPr="00AA6C7B">
        <w:rPr>
          <w:rFonts w:asciiTheme="minorHAnsi" w:hAnsiTheme="minorHAnsi" w:cs="Arial"/>
          <w:szCs w:val="22"/>
        </w:rPr>
        <w:t xml:space="preserve">The approach to managing MPAs and documenting how </w:t>
      </w:r>
      <w:r w:rsidR="00EE5A07" w:rsidRPr="00AA6C7B">
        <w:rPr>
          <w:rFonts w:asciiTheme="minorHAnsi" w:hAnsiTheme="minorHAnsi" w:cs="Arial"/>
          <w:szCs w:val="22"/>
        </w:rPr>
        <w:t xml:space="preserve">it </w:t>
      </w:r>
      <w:r w:rsidRPr="00AA6C7B">
        <w:rPr>
          <w:rFonts w:asciiTheme="minorHAnsi" w:hAnsiTheme="minorHAnsi" w:cs="Arial"/>
          <w:szCs w:val="22"/>
        </w:rPr>
        <w:t xml:space="preserve">is done varies between Contracting Parties and is often linked to their domestic legislation and government policy. Documented management does not have to be individual documents; they could form part of a combined document for a site such as a management plan. </w:t>
      </w:r>
      <w:r w:rsidR="009810D8" w:rsidRPr="00AA6C7B">
        <w:rPr>
          <w:rFonts w:asciiTheme="minorHAnsi" w:hAnsiTheme="minorHAnsi" w:cs="Arial"/>
          <w:szCs w:val="22"/>
        </w:rPr>
        <w:t>We recognise management doc</w:t>
      </w:r>
      <w:r w:rsidR="00AD00F7" w:rsidRPr="00AA6C7B">
        <w:rPr>
          <w:rFonts w:asciiTheme="minorHAnsi" w:hAnsiTheme="minorHAnsi" w:cs="Arial"/>
          <w:szCs w:val="22"/>
        </w:rPr>
        <w:t>umentation</w:t>
      </w:r>
      <w:r w:rsidR="009810D8" w:rsidRPr="00AA6C7B">
        <w:rPr>
          <w:rFonts w:asciiTheme="minorHAnsi" w:hAnsiTheme="minorHAnsi" w:cs="Arial"/>
          <w:szCs w:val="22"/>
        </w:rPr>
        <w:t xml:space="preserve"> </w:t>
      </w:r>
      <w:r w:rsidR="00AD00F7" w:rsidRPr="00AA6C7B">
        <w:rPr>
          <w:rFonts w:asciiTheme="minorHAnsi" w:hAnsiTheme="minorHAnsi" w:cs="Arial"/>
          <w:szCs w:val="22"/>
        </w:rPr>
        <w:t xml:space="preserve">will </w:t>
      </w:r>
      <w:r w:rsidR="009810D8" w:rsidRPr="00AA6C7B">
        <w:rPr>
          <w:rFonts w:asciiTheme="minorHAnsi" w:hAnsiTheme="minorHAnsi" w:cs="Arial"/>
          <w:szCs w:val="22"/>
        </w:rPr>
        <w:t xml:space="preserve">be in </w:t>
      </w:r>
      <w:r w:rsidR="00AD00F7" w:rsidRPr="00AA6C7B">
        <w:rPr>
          <w:rFonts w:asciiTheme="minorHAnsi" w:hAnsiTheme="minorHAnsi" w:cs="Arial"/>
          <w:szCs w:val="22"/>
        </w:rPr>
        <w:t>different languages.</w:t>
      </w:r>
      <w:r w:rsidR="009810D8" w:rsidRPr="00AA6C7B">
        <w:rPr>
          <w:rFonts w:asciiTheme="minorHAnsi" w:hAnsiTheme="minorHAnsi" w:cs="Arial"/>
          <w:szCs w:val="22"/>
        </w:rPr>
        <w:t xml:space="preserve"> </w:t>
      </w:r>
      <w:r w:rsidR="00AD00F7" w:rsidRPr="00AA6C7B">
        <w:rPr>
          <w:rFonts w:asciiTheme="minorHAnsi" w:hAnsiTheme="minorHAnsi" w:cs="Arial"/>
          <w:szCs w:val="22"/>
        </w:rPr>
        <w:t xml:space="preserve">If </w:t>
      </w:r>
      <w:r w:rsidR="009810D8" w:rsidRPr="00AA6C7B">
        <w:rPr>
          <w:rFonts w:asciiTheme="minorHAnsi" w:hAnsiTheme="minorHAnsi" w:cs="Arial"/>
          <w:szCs w:val="22"/>
        </w:rPr>
        <w:t xml:space="preserve">a summary of </w:t>
      </w:r>
      <w:r w:rsidR="00AD00F7" w:rsidRPr="00AA6C7B">
        <w:rPr>
          <w:rFonts w:asciiTheme="minorHAnsi" w:hAnsiTheme="minorHAnsi" w:cs="Arial"/>
          <w:szCs w:val="22"/>
        </w:rPr>
        <w:t xml:space="preserve">management </w:t>
      </w:r>
      <w:r w:rsidR="009810D8" w:rsidRPr="00AA6C7B">
        <w:rPr>
          <w:rFonts w:asciiTheme="minorHAnsi" w:hAnsiTheme="minorHAnsi" w:cs="Arial"/>
          <w:szCs w:val="22"/>
        </w:rPr>
        <w:t>documentation in one of the OSPAR working lang</w:t>
      </w:r>
      <w:r w:rsidR="00AD00F7" w:rsidRPr="00AA6C7B">
        <w:rPr>
          <w:rFonts w:asciiTheme="minorHAnsi" w:hAnsiTheme="minorHAnsi" w:cs="Arial"/>
          <w:szCs w:val="22"/>
        </w:rPr>
        <w:t>uage</w:t>
      </w:r>
      <w:r w:rsidR="009810D8" w:rsidRPr="00AA6C7B">
        <w:rPr>
          <w:rFonts w:asciiTheme="minorHAnsi" w:hAnsiTheme="minorHAnsi" w:cs="Arial"/>
          <w:szCs w:val="22"/>
        </w:rPr>
        <w:t>s</w:t>
      </w:r>
      <w:r w:rsidR="00AD00F7" w:rsidRPr="00AA6C7B">
        <w:rPr>
          <w:rFonts w:asciiTheme="minorHAnsi" w:hAnsiTheme="minorHAnsi" w:cs="Arial"/>
          <w:szCs w:val="22"/>
        </w:rPr>
        <w:t xml:space="preserve"> (English o</w:t>
      </w:r>
      <w:r w:rsidR="00E775D0" w:rsidRPr="00AA6C7B">
        <w:rPr>
          <w:rFonts w:asciiTheme="minorHAnsi" w:hAnsiTheme="minorHAnsi" w:cs="Arial"/>
          <w:szCs w:val="22"/>
        </w:rPr>
        <w:t>r</w:t>
      </w:r>
      <w:r w:rsidR="00AD00F7" w:rsidRPr="00AA6C7B">
        <w:rPr>
          <w:rFonts w:asciiTheme="minorHAnsi" w:hAnsiTheme="minorHAnsi" w:cs="Arial"/>
          <w:szCs w:val="22"/>
        </w:rPr>
        <w:t xml:space="preserve"> French) is publicly available</w:t>
      </w:r>
      <w:r w:rsidR="00E775D0" w:rsidRPr="00AA6C7B">
        <w:rPr>
          <w:rFonts w:asciiTheme="minorHAnsi" w:hAnsiTheme="minorHAnsi" w:cs="Arial"/>
          <w:szCs w:val="22"/>
        </w:rPr>
        <w:t>, please provide a link to this in the comments section. Note this information is optional and is not a requirement of the management reporting.</w:t>
      </w:r>
    </w:p>
    <w:tbl>
      <w:tblPr>
        <w:tblStyle w:val="TableGrid"/>
        <w:tblW w:w="0" w:type="auto"/>
        <w:jc w:val="center"/>
        <w:tblLook w:val="04A0" w:firstRow="1" w:lastRow="0" w:firstColumn="1" w:lastColumn="0" w:noHBand="0" w:noVBand="1"/>
      </w:tblPr>
      <w:tblGrid>
        <w:gridCol w:w="1951"/>
        <w:gridCol w:w="6095"/>
      </w:tblGrid>
      <w:tr w:rsidR="00E927B2" w:rsidRPr="00AA6C7B" w14:paraId="1B823911" w14:textId="77777777" w:rsidTr="00B67E10">
        <w:trPr>
          <w:jc w:val="center"/>
        </w:trPr>
        <w:tc>
          <w:tcPr>
            <w:tcW w:w="1951" w:type="dxa"/>
          </w:tcPr>
          <w:p w14:paraId="4C6ACEFF" w14:textId="77777777" w:rsidR="00E927B2" w:rsidRPr="00AA6C7B" w:rsidRDefault="00E927B2" w:rsidP="00AA6C7B">
            <w:pPr>
              <w:spacing w:after="120" w:line="276" w:lineRule="auto"/>
              <w:jc w:val="both"/>
              <w:rPr>
                <w:rFonts w:asciiTheme="minorHAnsi" w:hAnsiTheme="minorHAnsi" w:cs="Arial"/>
                <w:b/>
                <w:sz w:val="20"/>
                <w:szCs w:val="20"/>
              </w:rPr>
            </w:pPr>
            <w:r w:rsidRPr="00AA6C7B">
              <w:rPr>
                <w:rFonts w:asciiTheme="minorHAnsi" w:hAnsiTheme="minorHAnsi" w:cs="Arial"/>
                <w:b/>
                <w:sz w:val="20"/>
                <w:szCs w:val="20"/>
              </w:rPr>
              <w:t>Response option</w:t>
            </w:r>
          </w:p>
        </w:tc>
        <w:tc>
          <w:tcPr>
            <w:tcW w:w="6095" w:type="dxa"/>
          </w:tcPr>
          <w:p w14:paraId="3893DC96" w14:textId="77777777" w:rsidR="00E927B2" w:rsidRPr="00AA6C7B" w:rsidRDefault="00104856" w:rsidP="00AA6C7B">
            <w:pPr>
              <w:spacing w:after="120" w:line="276" w:lineRule="auto"/>
              <w:jc w:val="both"/>
              <w:rPr>
                <w:rFonts w:asciiTheme="minorHAnsi" w:hAnsiTheme="minorHAnsi" w:cs="Arial"/>
                <w:b/>
                <w:sz w:val="20"/>
                <w:szCs w:val="20"/>
              </w:rPr>
            </w:pPr>
            <w:r w:rsidRPr="00AA6C7B">
              <w:rPr>
                <w:rFonts w:asciiTheme="minorHAnsi" w:hAnsiTheme="minorHAnsi" w:cs="Arial"/>
                <w:b/>
                <w:sz w:val="20"/>
                <w:szCs w:val="20"/>
              </w:rPr>
              <w:t>Guidance</w:t>
            </w:r>
            <w:r w:rsidR="00216266" w:rsidRPr="00AA6C7B">
              <w:rPr>
                <w:rFonts w:asciiTheme="minorHAnsi" w:hAnsiTheme="minorHAnsi" w:cs="Arial"/>
                <w:b/>
                <w:sz w:val="20"/>
                <w:szCs w:val="20"/>
              </w:rPr>
              <w:t xml:space="preserve"> for</w:t>
            </w:r>
            <w:r w:rsidR="00E927B2" w:rsidRPr="00AA6C7B">
              <w:rPr>
                <w:rFonts w:asciiTheme="minorHAnsi" w:hAnsiTheme="minorHAnsi" w:cs="Arial"/>
                <w:b/>
                <w:sz w:val="20"/>
                <w:szCs w:val="20"/>
              </w:rPr>
              <w:t xml:space="preserve"> response</w:t>
            </w:r>
          </w:p>
        </w:tc>
      </w:tr>
      <w:tr w:rsidR="00E927B2" w:rsidRPr="00AA6C7B" w14:paraId="641F8197" w14:textId="77777777" w:rsidTr="00B67E10">
        <w:trPr>
          <w:jc w:val="center"/>
        </w:trPr>
        <w:tc>
          <w:tcPr>
            <w:tcW w:w="1951" w:type="dxa"/>
          </w:tcPr>
          <w:p w14:paraId="6DD3FB18" w14:textId="77777777" w:rsidR="00E927B2" w:rsidRPr="00AA6C7B" w:rsidRDefault="00E927B2"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No</w:t>
            </w:r>
          </w:p>
        </w:tc>
        <w:tc>
          <w:tcPr>
            <w:tcW w:w="6095" w:type="dxa"/>
          </w:tcPr>
          <w:p w14:paraId="7854B137" w14:textId="77777777" w:rsidR="00E927B2" w:rsidRPr="00AA6C7B" w:rsidRDefault="00216266"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MPA has n</w:t>
            </w:r>
            <w:r w:rsidR="00E927B2" w:rsidRPr="00AA6C7B">
              <w:rPr>
                <w:rFonts w:asciiTheme="minorHAnsi" w:hAnsiTheme="minorHAnsi" w:cs="Arial"/>
                <w:sz w:val="20"/>
                <w:szCs w:val="20"/>
              </w:rPr>
              <w:t>o</w:t>
            </w:r>
            <w:r w:rsidR="00104856" w:rsidRPr="00AA6C7B">
              <w:rPr>
                <w:rFonts w:asciiTheme="minorHAnsi" w:hAnsiTheme="minorHAnsi" w:cs="Arial"/>
                <w:sz w:val="20"/>
                <w:szCs w:val="20"/>
              </w:rPr>
              <w:t xml:space="preserve"> associated </w:t>
            </w:r>
            <w:r w:rsidR="000C23F8" w:rsidRPr="00AA6C7B">
              <w:rPr>
                <w:rFonts w:asciiTheme="minorHAnsi" w:hAnsiTheme="minorHAnsi" w:cs="Arial"/>
                <w:sz w:val="20"/>
                <w:szCs w:val="20"/>
              </w:rPr>
              <w:t xml:space="preserve">management </w:t>
            </w:r>
            <w:r w:rsidR="00104856" w:rsidRPr="00AA6C7B">
              <w:rPr>
                <w:rFonts w:asciiTheme="minorHAnsi" w:hAnsiTheme="minorHAnsi" w:cs="Arial"/>
                <w:sz w:val="20"/>
                <w:szCs w:val="20"/>
              </w:rPr>
              <w:t>documentation that is</w:t>
            </w:r>
            <w:r w:rsidR="0030256D" w:rsidRPr="00AA6C7B">
              <w:rPr>
                <w:rFonts w:asciiTheme="minorHAnsi" w:hAnsiTheme="minorHAnsi" w:cs="Arial"/>
                <w:sz w:val="20"/>
                <w:szCs w:val="20"/>
              </w:rPr>
              <w:t xml:space="preserve"> in use or </w:t>
            </w:r>
            <w:r w:rsidR="00104856" w:rsidRPr="00AA6C7B">
              <w:rPr>
                <w:rFonts w:asciiTheme="minorHAnsi" w:hAnsiTheme="minorHAnsi" w:cs="Arial"/>
                <w:sz w:val="20"/>
                <w:szCs w:val="20"/>
              </w:rPr>
              <w:t>publicly available</w:t>
            </w:r>
            <w:r w:rsidR="00E927B2" w:rsidRPr="00AA6C7B">
              <w:rPr>
                <w:rFonts w:asciiTheme="minorHAnsi" w:hAnsiTheme="minorHAnsi" w:cs="Arial"/>
                <w:sz w:val="20"/>
                <w:szCs w:val="20"/>
              </w:rPr>
              <w:t xml:space="preserve"> </w:t>
            </w:r>
          </w:p>
        </w:tc>
      </w:tr>
      <w:tr w:rsidR="00E927B2" w:rsidRPr="00AA6C7B" w14:paraId="5E386342" w14:textId="77777777" w:rsidTr="00B67E10">
        <w:trPr>
          <w:jc w:val="center"/>
        </w:trPr>
        <w:tc>
          <w:tcPr>
            <w:tcW w:w="1951" w:type="dxa"/>
          </w:tcPr>
          <w:p w14:paraId="27BB6C60" w14:textId="77777777" w:rsidR="00E927B2" w:rsidRPr="00AA6C7B" w:rsidRDefault="00E927B2"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Partial</w:t>
            </w:r>
          </w:p>
        </w:tc>
        <w:tc>
          <w:tcPr>
            <w:tcW w:w="6095" w:type="dxa"/>
          </w:tcPr>
          <w:p w14:paraId="5C3975A4" w14:textId="77777777" w:rsidR="002853B8" w:rsidRPr="00AA6C7B" w:rsidRDefault="00216266"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 xml:space="preserve">MPA </w:t>
            </w:r>
            <w:r w:rsidR="00104856" w:rsidRPr="00AA6C7B">
              <w:rPr>
                <w:rFonts w:asciiTheme="minorHAnsi" w:hAnsiTheme="minorHAnsi" w:cs="Arial"/>
                <w:sz w:val="20"/>
                <w:szCs w:val="20"/>
              </w:rPr>
              <w:t xml:space="preserve">has associated </w:t>
            </w:r>
            <w:r w:rsidR="000C23F8" w:rsidRPr="00AA6C7B">
              <w:rPr>
                <w:rFonts w:asciiTheme="minorHAnsi" w:hAnsiTheme="minorHAnsi" w:cs="Arial"/>
                <w:sz w:val="20"/>
                <w:szCs w:val="20"/>
              </w:rPr>
              <w:t xml:space="preserve">management </w:t>
            </w:r>
            <w:r w:rsidR="00104856" w:rsidRPr="00AA6C7B">
              <w:rPr>
                <w:rFonts w:asciiTheme="minorHAnsi" w:hAnsiTheme="minorHAnsi" w:cs="Arial"/>
                <w:sz w:val="20"/>
                <w:szCs w:val="20"/>
              </w:rPr>
              <w:t>documentation that is</w:t>
            </w:r>
            <w:r w:rsidR="000A3A72" w:rsidRPr="00AA6C7B">
              <w:rPr>
                <w:rFonts w:asciiTheme="minorHAnsi" w:hAnsiTheme="minorHAnsi" w:cs="Arial"/>
                <w:sz w:val="20"/>
                <w:szCs w:val="20"/>
              </w:rPr>
              <w:t xml:space="preserve"> in use and</w:t>
            </w:r>
            <w:r w:rsidR="00104856" w:rsidRPr="00AA6C7B">
              <w:rPr>
                <w:rFonts w:asciiTheme="minorHAnsi" w:hAnsiTheme="minorHAnsi" w:cs="Arial"/>
                <w:sz w:val="20"/>
                <w:szCs w:val="20"/>
              </w:rPr>
              <w:t xml:space="preserve"> publicly available</w:t>
            </w:r>
            <w:r w:rsidR="009D2C82" w:rsidRPr="00AA6C7B">
              <w:rPr>
                <w:rFonts w:asciiTheme="minorHAnsi" w:hAnsiTheme="minorHAnsi" w:cs="Arial"/>
                <w:sz w:val="20"/>
                <w:szCs w:val="20"/>
              </w:rPr>
              <w:t>.</w:t>
            </w:r>
            <w:r w:rsidR="00104856" w:rsidRPr="00AA6C7B">
              <w:rPr>
                <w:rFonts w:asciiTheme="minorHAnsi" w:hAnsiTheme="minorHAnsi" w:cs="Arial"/>
                <w:sz w:val="20"/>
                <w:szCs w:val="20"/>
              </w:rPr>
              <w:t xml:space="preserve"> </w:t>
            </w:r>
            <w:r w:rsidR="009D2C82" w:rsidRPr="00AA6C7B">
              <w:rPr>
                <w:rFonts w:asciiTheme="minorHAnsi" w:hAnsiTheme="minorHAnsi" w:cs="Arial"/>
                <w:sz w:val="20"/>
                <w:szCs w:val="20"/>
              </w:rPr>
              <w:t>T</w:t>
            </w:r>
            <w:r w:rsidR="00104856" w:rsidRPr="00AA6C7B">
              <w:rPr>
                <w:rFonts w:asciiTheme="minorHAnsi" w:hAnsiTheme="minorHAnsi" w:cs="Arial"/>
                <w:sz w:val="20"/>
                <w:szCs w:val="20"/>
              </w:rPr>
              <w:t>h</w:t>
            </w:r>
            <w:r w:rsidR="009D2C82" w:rsidRPr="00AA6C7B">
              <w:rPr>
                <w:rFonts w:asciiTheme="minorHAnsi" w:hAnsiTheme="minorHAnsi" w:cs="Arial"/>
                <w:sz w:val="20"/>
                <w:szCs w:val="20"/>
              </w:rPr>
              <w:t>is</w:t>
            </w:r>
            <w:r w:rsidR="00104856" w:rsidRPr="00AA6C7B">
              <w:rPr>
                <w:rFonts w:asciiTheme="minorHAnsi" w:hAnsiTheme="minorHAnsi" w:cs="Arial"/>
                <w:sz w:val="20"/>
                <w:szCs w:val="20"/>
              </w:rPr>
              <w:t xml:space="preserve"> </w:t>
            </w:r>
            <w:r w:rsidR="009D2C82" w:rsidRPr="00AA6C7B">
              <w:rPr>
                <w:rFonts w:asciiTheme="minorHAnsi" w:hAnsiTheme="minorHAnsi" w:cs="Arial"/>
                <w:sz w:val="20"/>
                <w:szCs w:val="20"/>
              </w:rPr>
              <w:t xml:space="preserve">must </w:t>
            </w:r>
            <w:r w:rsidR="00104856" w:rsidRPr="00AA6C7B">
              <w:rPr>
                <w:rFonts w:asciiTheme="minorHAnsi" w:hAnsiTheme="minorHAnsi" w:cs="Arial"/>
                <w:sz w:val="20"/>
                <w:szCs w:val="20"/>
              </w:rPr>
              <w:t>include</w:t>
            </w:r>
            <w:r w:rsidR="002853B8" w:rsidRPr="00AA6C7B">
              <w:rPr>
                <w:rFonts w:asciiTheme="minorHAnsi" w:hAnsiTheme="minorHAnsi" w:cs="Arial"/>
                <w:sz w:val="20"/>
                <w:szCs w:val="20"/>
              </w:rPr>
              <w:t>:</w:t>
            </w:r>
            <w:r w:rsidR="00104856" w:rsidRPr="00AA6C7B">
              <w:rPr>
                <w:rFonts w:asciiTheme="minorHAnsi" w:hAnsiTheme="minorHAnsi" w:cs="Arial"/>
                <w:sz w:val="20"/>
                <w:szCs w:val="20"/>
              </w:rPr>
              <w:t xml:space="preserve"> </w:t>
            </w:r>
          </w:p>
          <w:p w14:paraId="2362FB75" w14:textId="77777777" w:rsidR="002853B8" w:rsidRPr="00AA6C7B" w:rsidRDefault="000A3A72" w:rsidP="00AA6C7B">
            <w:pPr>
              <w:pStyle w:val="ListParagraph"/>
              <w:numPr>
                <w:ilvl w:val="0"/>
                <w:numId w:val="8"/>
              </w:numPr>
              <w:spacing w:after="120" w:line="276" w:lineRule="auto"/>
              <w:contextualSpacing w:val="0"/>
              <w:rPr>
                <w:rFonts w:asciiTheme="minorHAnsi" w:hAnsiTheme="minorHAnsi" w:cs="Arial"/>
                <w:sz w:val="20"/>
                <w:szCs w:val="20"/>
              </w:rPr>
            </w:pPr>
            <w:r w:rsidRPr="00AA6C7B">
              <w:rPr>
                <w:rFonts w:asciiTheme="minorHAnsi" w:hAnsiTheme="minorHAnsi" w:cs="Arial"/>
                <w:sz w:val="20"/>
                <w:szCs w:val="20"/>
              </w:rPr>
              <w:t>C</w:t>
            </w:r>
            <w:r w:rsidR="00104856" w:rsidRPr="00AA6C7B">
              <w:rPr>
                <w:rFonts w:asciiTheme="minorHAnsi" w:hAnsiTheme="minorHAnsi" w:cs="Arial"/>
                <w:sz w:val="20"/>
                <w:szCs w:val="20"/>
              </w:rPr>
              <w:t>onservation objectives for the protected features of the site</w:t>
            </w:r>
            <w:r w:rsidR="002853B8" w:rsidRPr="00AA6C7B">
              <w:rPr>
                <w:rFonts w:asciiTheme="minorHAnsi" w:hAnsiTheme="minorHAnsi" w:cs="Arial"/>
                <w:sz w:val="20"/>
                <w:szCs w:val="20"/>
              </w:rPr>
              <w:t>,</w:t>
            </w:r>
            <w:r w:rsidR="00104856" w:rsidRPr="00AA6C7B">
              <w:rPr>
                <w:rFonts w:asciiTheme="minorHAnsi" w:hAnsiTheme="minorHAnsi" w:cs="Arial"/>
                <w:sz w:val="20"/>
                <w:szCs w:val="20"/>
              </w:rPr>
              <w:t xml:space="preserve"> and</w:t>
            </w:r>
          </w:p>
          <w:p w14:paraId="1537B6DD" w14:textId="5B006D8A" w:rsidR="009D2C82" w:rsidRPr="00AA6C7B" w:rsidRDefault="000A3A72" w:rsidP="00AA6C7B">
            <w:pPr>
              <w:pStyle w:val="ListParagraph"/>
              <w:numPr>
                <w:ilvl w:val="0"/>
                <w:numId w:val="8"/>
              </w:numPr>
              <w:spacing w:after="120" w:line="276" w:lineRule="auto"/>
              <w:contextualSpacing w:val="0"/>
              <w:rPr>
                <w:rFonts w:asciiTheme="minorHAnsi" w:hAnsiTheme="minorHAnsi" w:cs="Arial"/>
                <w:sz w:val="20"/>
                <w:szCs w:val="20"/>
              </w:rPr>
            </w:pPr>
            <w:r w:rsidRPr="00AA6C7B">
              <w:rPr>
                <w:rFonts w:asciiTheme="minorHAnsi" w:hAnsiTheme="minorHAnsi" w:cs="Arial"/>
                <w:sz w:val="20"/>
                <w:szCs w:val="20"/>
              </w:rPr>
              <w:t>Information on known</w:t>
            </w:r>
            <w:r w:rsidR="00104856" w:rsidRPr="00AA6C7B">
              <w:rPr>
                <w:rFonts w:asciiTheme="minorHAnsi" w:hAnsiTheme="minorHAnsi" w:cs="Arial"/>
                <w:sz w:val="20"/>
                <w:szCs w:val="20"/>
              </w:rPr>
              <w:t xml:space="preserve"> threats</w:t>
            </w:r>
            <w:r w:rsidRPr="00AA6C7B">
              <w:rPr>
                <w:rFonts w:asciiTheme="minorHAnsi" w:hAnsiTheme="minorHAnsi" w:cs="Arial"/>
                <w:sz w:val="20"/>
                <w:szCs w:val="20"/>
              </w:rPr>
              <w:t xml:space="preserve"> and pressures</w:t>
            </w:r>
            <w:r w:rsidR="00104856" w:rsidRPr="00AA6C7B">
              <w:rPr>
                <w:rFonts w:asciiTheme="minorHAnsi" w:hAnsiTheme="minorHAnsi" w:cs="Arial"/>
                <w:sz w:val="20"/>
                <w:szCs w:val="20"/>
              </w:rPr>
              <w:t xml:space="preserve"> to achieving those conservation objectives</w:t>
            </w:r>
            <w:r w:rsidR="002853B8" w:rsidRPr="00AA6C7B">
              <w:rPr>
                <w:rFonts w:asciiTheme="minorHAnsi" w:hAnsiTheme="minorHAnsi" w:cs="Arial"/>
                <w:sz w:val="20"/>
                <w:szCs w:val="20"/>
              </w:rPr>
              <w:t>.</w:t>
            </w:r>
          </w:p>
          <w:p w14:paraId="156EFEF9" w14:textId="23BC574B" w:rsidR="009D2C82" w:rsidRPr="00AA6C7B" w:rsidRDefault="009341D1" w:rsidP="00AA6C7B">
            <w:pPr>
              <w:pStyle w:val="ListParagraph"/>
              <w:spacing w:after="120" w:line="276" w:lineRule="auto"/>
              <w:ind w:left="0"/>
              <w:contextualSpacing w:val="0"/>
              <w:rPr>
                <w:rFonts w:asciiTheme="minorHAnsi" w:hAnsiTheme="minorHAnsi" w:cs="Arial"/>
                <w:sz w:val="20"/>
                <w:szCs w:val="20"/>
              </w:rPr>
            </w:pPr>
            <w:r w:rsidRPr="00AA6C7B">
              <w:rPr>
                <w:rFonts w:asciiTheme="minorHAnsi" w:hAnsiTheme="minorHAnsi" w:cs="Arial"/>
                <w:sz w:val="20"/>
                <w:szCs w:val="20"/>
              </w:rPr>
              <w:t>If the MPA</w:t>
            </w:r>
            <w:r w:rsidR="00D21447" w:rsidRPr="00AA6C7B">
              <w:rPr>
                <w:rFonts w:asciiTheme="minorHAnsi" w:hAnsiTheme="minorHAnsi" w:cs="Arial"/>
                <w:sz w:val="20"/>
                <w:szCs w:val="20"/>
              </w:rPr>
              <w:t xml:space="preserve"> has some management documentation </w:t>
            </w:r>
            <w:r w:rsidR="00F92FAA" w:rsidRPr="00AA6C7B">
              <w:rPr>
                <w:rFonts w:asciiTheme="minorHAnsi" w:hAnsiTheme="minorHAnsi" w:cs="Arial"/>
                <w:sz w:val="20"/>
                <w:szCs w:val="20"/>
              </w:rPr>
              <w:t xml:space="preserve">which </w:t>
            </w:r>
            <w:r w:rsidRPr="00AA6C7B">
              <w:rPr>
                <w:rFonts w:asciiTheme="minorHAnsi" w:hAnsiTheme="minorHAnsi" w:cs="Arial"/>
                <w:sz w:val="20"/>
                <w:szCs w:val="20"/>
              </w:rPr>
              <w:t xml:space="preserve">does not </w:t>
            </w:r>
            <w:r w:rsidR="00D21447" w:rsidRPr="00AA6C7B">
              <w:rPr>
                <w:rFonts w:asciiTheme="minorHAnsi" w:hAnsiTheme="minorHAnsi" w:cs="Arial"/>
                <w:sz w:val="20"/>
                <w:szCs w:val="20"/>
              </w:rPr>
              <w:t>include the above</w:t>
            </w:r>
            <w:r w:rsidRPr="00AA6C7B">
              <w:rPr>
                <w:rFonts w:asciiTheme="minorHAnsi" w:hAnsiTheme="minorHAnsi" w:cs="Arial"/>
                <w:sz w:val="20"/>
                <w:szCs w:val="20"/>
              </w:rPr>
              <w:t>, please select ‘</w:t>
            </w:r>
            <w:r w:rsidR="00F66BF4" w:rsidRPr="00AA6C7B">
              <w:rPr>
                <w:rFonts w:asciiTheme="minorHAnsi" w:hAnsiTheme="minorHAnsi" w:cs="Arial"/>
                <w:sz w:val="20"/>
                <w:szCs w:val="20"/>
              </w:rPr>
              <w:t xml:space="preserve">No’ </w:t>
            </w:r>
            <w:r w:rsidRPr="00AA6C7B">
              <w:rPr>
                <w:rFonts w:asciiTheme="minorHAnsi" w:hAnsiTheme="minorHAnsi" w:cs="Arial"/>
                <w:sz w:val="20"/>
                <w:szCs w:val="20"/>
              </w:rPr>
              <w:t>and include more details in the comments section.</w:t>
            </w:r>
          </w:p>
        </w:tc>
      </w:tr>
      <w:tr w:rsidR="00E927B2" w:rsidRPr="00AA6C7B" w14:paraId="7D943357" w14:textId="77777777" w:rsidTr="00B67E10">
        <w:trPr>
          <w:jc w:val="center"/>
        </w:trPr>
        <w:tc>
          <w:tcPr>
            <w:tcW w:w="1951" w:type="dxa"/>
          </w:tcPr>
          <w:p w14:paraId="3444BBC9" w14:textId="77777777" w:rsidR="00E927B2" w:rsidRPr="00AA6C7B" w:rsidRDefault="00E927B2"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Yes</w:t>
            </w:r>
          </w:p>
        </w:tc>
        <w:tc>
          <w:tcPr>
            <w:tcW w:w="6095" w:type="dxa"/>
          </w:tcPr>
          <w:p w14:paraId="4BE4DB92" w14:textId="77777777" w:rsidR="00104856" w:rsidRPr="00AA6C7B" w:rsidRDefault="00216266"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MPA</w:t>
            </w:r>
            <w:r w:rsidR="00104856" w:rsidRPr="00AA6C7B">
              <w:rPr>
                <w:rFonts w:asciiTheme="minorHAnsi" w:hAnsiTheme="minorHAnsi" w:cs="Arial"/>
                <w:sz w:val="20"/>
                <w:szCs w:val="20"/>
              </w:rPr>
              <w:t xml:space="preserve"> has </w:t>
            </w:r>
            <w:r w:rsidR="000C23F8" w:rsidRPr="00AA6C7B">
              <w:rPr>
                <w:rFonts w:asciiTheme="minorHAnsi" w:hAnsiTheme="minorHAnsi" w:cs="Arial"/>
                <w:sz w:val="20"/>
                <w:szCs w:val="20"/>
              </w:rPr>
              <w:t xml:space="preserve">management </w:t>
            </w:r>
            <w:r w:rsidR="00104856" w:rsidRPr="00AA6C7B">
              <w:rPr>
                <w:rFonts w:asciiTheme="minorHAnsi" w:hAnsiTheme="minorHAnsi" w:cs="Arial"/>
                <w:sz w:val="20"/>
                <w:szCs w:val="20"/>
              </w:rPr>
              <w:t xml:space="preserve">documentation that is </w:t>
            </w:r>
            <w:r w:rsidR="000A3A72" w:rsidRPr="00AA6C7B">
              <w:rPr>
                <w:rFonts w:asciiTheme="minorHAnsi" w:hAnsiTheme="minorHAnsi" w:cs="Arial"/>
                <w:sz w:val="20"/>
                <w:szCs w:val="20"/>
              </w:rPr>
              <w:t xml:space="preserve">in use, </w:t>
            </w:r>
            <w:r w:rsidR="00104856" w:rsidRPr="00AA6C7B">
              <w:rPr>
                <w:rFonts w:asciiTheme="minorHAnsi" w:hAnsiTheme="minorHAnsi" w:cs="Arial"/>
                <w:sz w:val="20"/>
                <w:szCs w:val="20"/>
              </w:rPr>
              <w:t>publicly available</w:t>
            </w:r>
            <w:r w:rsidR="001620FF" w:rsidRPr="00AA6C7B">
              <w:rPr>
                <w:rFonts w:asciiTheme="minorHAnsi" w:hAnsiTheme="minorHAnsi" w:cs="Arial"/>
                <w:sz w:val="20"/>
                <w:szCs w:val="20"/>
              </w:rPr>
              <w:t>. This</w:t>
            </w:r>
            <w:r w:rsidR="00EE5A07" w:rsidRPr="00AA6C7B">
              <w:rPr>
                <w:rFonts w:asciiTheme="minorHAnsi" w:hAnsiTheme="minorHAnsi" w:cs="Arial"/>
                <w:sz w:val="20"/>
                <w:szCs w:val="20"/>
              </w:rPr>
              <w:t xml:space="preserve"> </w:t>
            </w:r>
            <w:r w:rsidR="00080BE0" w:rsidRPr="00AA6C7B">
              <w:rPr>
                <w:rFonts w:asciiTheme="minorHAnsi" w:hAnsiTheme="minorHAnsi" w:cs="Arial"/>
                <w:sz w:val="20"/>
                <w:szCs w:val="20"/>
              </w:rPr>
              <w:t xml:space="preserve">must </w:t>
            </w:r>
            <w:r w:rsidR="00104856" w:rsidRPr="00AA6C7B">
              <w:rPr>
                <w:rFonts w:asciiTheme="minorHAnsi" w:hAnsiTheme="minorHAnsi" w:cs="Arial"/>
                <w:sz w:val="20"/>
                <w:szCs w:val="20"/>
              </w:rPr>
              <w:t>include:</w:t>
            </w:r>
          </w:p>
          <w:p w14:paraId="25C849CE" w14:textId="77777777" w:rsidR="00E927B2" w:rsidRPr="00AA6C7B" w:rsidRDefault="00E927B2" w:rsidP="00AA6C7B">
            <w:pPr>
              <w:pStyle w:val="ListParagraph"/>
              <w:numPr>
                <w:ilvl w:val="0"/>
                <w:numId w:val="6"/>
              </w:numPr>
              <w:spacing w:after="120" w:line="276" w:lineRule="auto"/>
              <w:contextualSpacing w:val="0"/>
              <w:rPr>
                <w:rFonts w:asciiTheme="minorHAnsi" w:hAnsiTheme="minorHAnsi" w:cs="Arial"/>
                <w:sz w:val="20"/>
                <w:szCs w:val="20"/>
              </w:rPr>
            </w:pPr>
            <w:r w:rsidRPr="00AA6C7B">
              <w:rPr>
                <w:rFonts w:asciiTheme="minorHAnsi" w:hAnsiTheme="minorHAnsi" w:cs="Arial"/>
                <w:sz w:val="20"/>
                <w:szCs w:val="20"/>
              </w:rPr>
              <w:t>Conservation objectives</w:t>
            </w:r>
            <w:r w:rsidR="002853B8" w:rsidRPr="00AA6C7B">
              <w:rPr>
                <w:rFonts w:asciiTheme="minorHAnsi" w:hAnsiTheme="minorHAnsi" w:cs="Arial"/>
                <w:sz w:val="20"/>
                <w:szCs w:val="20"/>
              </w:rPr>
              <w:t xml:space="preserve"> for the protected features of the site</w:t>
            </w:r>
          </w:p>
          <w:p w14:paraId="0FC42E8B" w14:textId="77777777" w:rsidR="00E927B2" w:rsidRPr="00AA6C7B" w:rsidRDefault="00EE5A07" w:rsidP="00AA6C7B">
            <w:pPr>
              <w:pStyle w:val="ListParagraph"/>
              <w:numPr>
                <w:ilvl w:val="0"/>
                <w:numId w:val="6"/>
              </w:numPr>
              <w:spacing w:after="120" w:line="276" w:lineRule="auto"/>
              <w:contextualSpacing w:val="0"/>
              <w:rPr>
                <w:rFonts w:asciiTheme="minorHAnsi" w:hAnsiTheme="minorHAnsi" w:cs="Arial"/>
                <w:sz w:val="20"/>
                <w:szCs w:val="20"/>
              </w:rPr>
            </w:pPr>
            <w:r w:rsidRPr="00AA6C7B">
              <w:rPr>
                <w:rFonts w:asciiTheme="minorHAnsi" w:hAnsiTheme="minorHAnsi" w:cs="Arial"/>
                <w:sz w:val="20"/>
                <w:szCs w:val="20"/>
              </w:rPr>
              <w:t xml:space="preserve">Information on </w:t>
            </w:r>
            <w:r w:rsidR="002372F4" w:rsidRPr="00AA6C7B">
              <w:rPr>
                <w:rFonts w:asciiTheme="minorHAnsi" w:hAnsiTheme="minorHAnsi" w:cs="Arial"/>
                <w:sz w:val="20"/>
                <w:szCs w:val="20"/>
              </w:rPr>
              <w:t xml:space="preserve">known </w:t>
            </w:r>
            <w:r w:rsidR="00E927B2" w:rsidRPr="00AA6C7B">
              <w:rPr>
                <w:rFonts w:asciiTheme="minorHAnsi" w:hAnsiTheme="minorHAnsi" w:cs="Arial"/>
                <w:sz w:val="20"/>
                <w:szCs w:val="20"/>
              </w:rPr>
              <w:t>threats</w:t>
            </w:r>
            <w:r w:rsidR="002372F4" w:rsidRPr="00AA6C7B">
              <w:rPr>
                <w:rFonts w:asciiTheme="minorHAnsi" w:hAnsiTheme="minorHAnsi" w:cs="Arial"/>
                <w:sz w:val="20"/>
                <w:szCs w:val="20"/>
              </w:rPr>
              <w:t xml:space="preserve"> and pressures</w:t>
            </w:r>
            <w:r w:rsidR="002853B8" w:rsidRPr="00AA6C7B">
              <w:rPr>
                <w:rFonts w:asciiTheme="minorHAnsi" w:hAnsiTheme="minorHAnsi" w:cs="Arial"/>
                <w:b/>
                <w:sz w:val="20"/>
                <w:szCs w:val="20"/>
              </w:rPr>
              <w:t xml:space="preserve"> </w:t>
            </w:r>
            <w:r w:rsidR="002853B8" w:rsidRPr="00AA6C7B">
              <w:rPr>
                <w:rFonts w:asciiTheme="minorHAnsi" w:hAnsiTheme="minorHAnsi" w:cs="Arial"/>
                <w:sz w:val="20"/>
                <w:szCs w:val="20"/>
              </w:rPr>
              <w:t xml:space="preserve">to achieving those conservation </w:t>
            </w:r>
            <w:proofErr w:type="gramStart"/>
            <w:r w:rsidR="002853B8" w:rsidRPr="00AA6C7B">
              <w:rPr>
                <w:rFonts w:asciiTheme="minorHAnsi" w:hAnsiTheme="minorHAnsi" w:cs="Arial"/>
                <w:sz w:val="20"/>
                <w:szCs w:val="20"/>
              </w:rPr>
              <w:t>objectives</w:t>
            </w:r>
            <w:proofErr w:type="gramEnd"/>
          </w:p>
          <w:p w14:paraId="743A41A4" w14:textId="77777777" w:rsidR="00104856" w:rsidRPr="00AA6C7B" w:rsidRDefault="002372F4" w:rsidP="00AA6C7B">
            <w:pPr>
              <w:pStyle w:val="ListParagraph"/>
              <w:numPr>
                <w:ilvl w:val="0"/>
                <w:numId w:val="6"/>
              </w:numPr>
              <w:spacing w:after="120" w:line="276" w:lineRule="auto"/>
              <w:contextualSpacing w:val="0"/>
              <w:rPr>
                <w:rFonts w:asciiTheme="minorHAnsi" w:hAnsiTheme="minorHAnsi" w:cs="Arial"/>
                <w:sz w:val="20"/>
                <w:szCs w:val="20"/>
              </w:rPr>
            </w:pPr>
            <w:r w:rsidRPr="00AA6C7B">
              <w:rPr>
                <w:rFonts w:asciiTheme="minorHAnsi" w:hAnsiTheme="minorHAnsi" w:cs="Arial"/>
                <w:sz w:val="20"/>
                <w:szCs w:val="20"/>
              </w:rPr>
              <w:t>A</w:t>
            </w:r>
            <w:r w:rsidR="00104856" w:rsidRPr="00AA6C7B">
              <w:rPr>
                <w:rFonts w:asciiTheme="minorHAnsi" w:hAnsiTheme="minorHAnsi" w:cs="Arial"/>
                <w:sz w:val="20"/>
                <w:szCs w:val="20"/>
              </w:rPr>
              <w:t xml:space="preserve">ctions and measures </w:t>
            </w:r>
            <w:r w:rsidRPr="00AA6C7B">
              <w:rPr>
                <w:rFonts w:asciiTheme="minorHAnsi" w:hAnsiTheme="minorHAnsi" w:cs="Arial"/>
                <w:sz w:val="20"/>
                <w:szCs w:val="20"/>
              </w:rPr>
              <w:t xml:space="preserve">have been identified </w:t>
            </w:r>
            <w:r w:rsidR="00104856" w:rsidRPr="00AA6C7B">
              <w:rPr>
                <w:rFonts w:asciiTheme="minorHAnsi" w:hAnsiTheme="minorHAnsi" w:cs="Arial"/>
                <w:sz w:val="20"/>
                <w:szCs w:val="20"/>
              </w:rPr>
              <w:t xml:space="preserve">to address </w:t>
            </w:r>
            <w:r w:rsidR="00407194" w:rsidRPr="00AA6C7B">
              <w:rPr>
                <w:rFonts w:asciiTheme="minorHAnsi" w:hAnsiTheme="minorHAnsi" w:cs="Arial"/>
                <w:sz w:val="20"/>
                <w:szCs w:val="20"/>
              </w:rPr>
              <w:t xml:space="preserve">known </w:t>
            </w:r>
            <w:r w:rsidR="00104856" w:rsidRPr="00AA6C7B">
              <w:rPr>
                <w:rFonts w:asciiTheme="minorHAnsi" w:hAnsiTheme="minorHAnsi" w:cs="Arial"/>
                <w:sz w:val="20"/>
                <w:szCs w:val="20"/>
              </w:rPr>
              <w:t>threats</w:t>
            </w:r>
            <w:r w:rsidRPr="00AA6C7B">
              <w:rPr>
                <w:rFonts w:asciiTheme="minorHAnsi" w:hAnsiTheme="minorHAnsi" w:cs="Arial"/>
                <w:sz w:val="20"/>
                <w:szCs w:val="20"/>
              </w:rPr>
              <w:t xml:space="preserve"> and </w:t>
            </w:r>
            <w:proofErr w:type="gramStart"/>
            <w:r w:rsidRPr="00AA6C7B">
              <w:rPr>
                <w:rFonts w:asciiTheme="minorHAnsi" w:hAnsiTheme="minorHAnsi" w:cs="Arial"/>
                <w:sz w:val="20"/>
                <w:szCs w:val="20"/>
              </w:rPr>
              <w:t>pressures</w:t>
            </w:r>
            <w:proofErr w:type="gramEnd"/>
          </w:p>
          <w:p w14:paraId="4C914F18" w14:textId="289BB7C4" w:rsidR="001B5342" w:rsidRPr="00AA6C7B" w:rsidRDefault="00CB43EE" w:rsidP="00AA6C7B">
            <w:pPr>
              <w:pStyle w:val="ListParagraph"/>
              <w:numPr>
                <w:ilvl w:val="0"/>
                <w:numId w:val="6"/>
              </w:numPr>
              <w:spacing w:after="120" w:line="276" w:lineRule="auto"/>
              <w:contextualSpacing w:val="0"/>
              <w:rPr>
                <w:rFonts w:asciiTheme="minorHAnsi" w:hAnsiTheme="minorHAnsi" w:cs="Arial"/>
                <w:sz w:val="20"/>
                <w:szCs w:val="20"/>
              </w:rPr>
            </w:pPr>
            <w:r w:rsidRPr="00AA6C7B">
              <w:rPr>
                <w:rFonts w:asciiTheme="minorHAnsi" w:hAnsiTheme="minorHAnsi" w:cs="Arial"/>
                <w:sz w:val="20"/>
                <w:szCs w:val="20"/>
              </w:rPr>
              <w:t xml:space="preserve">Spatial information on the location/distribution of </w:t>
            </w:r>
            <w:r w:rsidR="002372F4" w:rsidRPr="00AA6C7B">
              <w:rPr>
                <w:rFonts w:asciiTheme="minorHAnsi" w:hAnsiTheme="minorHAnsi" w:cs="Arial"/>
                <w:sz w:val="20"/>
                <w:szCs w:val="20"/>
              </w:rPr>
              <w:t xml:space="preserve">protected </w:t>
            </w:r>
            <w:r w:rsidRPr="00AA6C7B">
              <w:rPr>
                <w:rFonts w:asciiTheme="minorHAnsi" w:hAnsiTheme="minorHAnsi" w:cs="Arial"/>
                <w:sz w:val="20"/>
                <w:szCs w:val="20"/>
              </w:rPr>
              <w:t>habitats and species</w:t>
            </w:r>
            <w:r w:rsidR="002372F4" w:rsidRPr="00AA6C7B">
              <w:rPr>
                <w:rFonts w:asciiTheme="minorHAnsi" w:hAnsiTheme="minorHAnsi" w:cs="Arial"/>
                <w:sz w:val="20"/>
                <w:szCs w:val="20"/>
              </w:rPr>
              <w:t xml:space="preserve"> features</w:t>
            </w:r>
            <w:r w:rsidRPr="00AA6C7B">
              <w:rPr>
                <w:rFonts w:asciiTheme="minorHAnsi" w:hAnsiTheme="minorHAnsi" w:cs="Arial"/>
                <w:sz w:val="20"/>
                <w:szCs w:val="20"/>
              </w:rPr>
              <w:t xml:space="preserve"> within the site</w:t>
            </w:r>
            <w:r w:rsidR="002B4C81" w:rsidRPr="00AA6C7B">
              <w:rPr>
                <w:rFonts w:asciiTheme="minorHAnsi" w:hAnsiTheme="minorHAnsi" w:cs="Arial"/>
                <w:sz w:val="20"/>
                <w:szCs w:val="20"/>
              </w:rPr>
              <w:t>,</w:t>
            </w:r>
            <w:r w:rsidRPr="00AA6C7B">
              <w:rPr>
                <w:rFonts w:asciiTheme="minorHAnsi" w:hAnsiTheme="minorHAnsi" w:cs="Arial"/>
                <w:sz w:val="20"/>
                <w:szCs w:val="20"/>
              </w:rPr>
              <w:t xml:space="preserve"> which is available to site management organisations.</w:t>
            </w:r>
          </w:p>
        </w:tc>
      </w:tr>
      <w:tr w:rsidR="00E927B2" w:rsidRPr="00AA6C7B" w14:paraId="0F261472" w14:textId="77777777" w:rsidTr="00B67E10">
        <w:trPr>
          <w:jc w:val="center"/>
        </w:trPr>
        <w:tc>
          <w:tcPr>
            <w:tcW w:w="1951" w:type="dxa"/>
          </w:tcPr>
          <w:p w14:paraId="398298D3" w14:textId="77777777" w:rsidR="00E927B2" w:rsidRPr="00AA6C7B" w:rsidRDefault="00104856"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Unknown</w:t>
            </w:r>
          </w:p>
        </w:tc>
        <w:tc>
          <w:tcPr>
            <w:tcW w:w="6095" w:type="dxa"/>
          </w:tcPr>
          <w:p w14:paraId="622DB92E" w14:textId="0C2D2CAD" w:rsidR="00E927B2" w:rsidRPr="00AA6C7B" w:rsidRDefault="00B1442D"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 xml:space="preserve">It is not known if </w:t>
            </w:r>
            <w:r w:rsidR="00A355D3" w:rsidRPr="00AA6C7B">
              <w:rPr>
                <w:rFonts w:asciiTheme="minorHAnsi" w:hAnsiTheme="minorHAnsi" w:cs="Arial"/>
                <w:sz w:val="20"/>
                <w:szCs w:val="20"/>
              </w:rPr>
              <w:t>the</w:t>
            </w:r>
            <w:r w:rsidRPr="00AA6C7B">
              <w:rPr>
                <w:rFonts w:asciiTheme="minorHAnsi" w:hAnsiTheme="minorHAnsi" w:cs="Arial"/>
                <w:sz w:val="20"/>
                <w:szCs w:val="20"/>
              </w:rPr>
              <w:t xml:space="preserve"> MPA has </w:t>
            </w:r>
            <w:r w:rsidR="000C23F8" w:rsidRPr="00AA6C7B">
              <w:rPr>
                <w:rFonts w:asciiTheme="minorHAnsi" w:hAnsiTheme="minorHAnsi" w:cs="Arial"/>
                <w:sz w:val="20"/>
                <w:szCs w:val="20"/>
              </w:rPr>
              <w:t>associated management</w:t>
            </w:r>
            <w:r w:rsidRPr="00AA6C7B">
              <w:rPr>
                <w:rFonts w:asciiTheme="minorHAnsi" w:hAnsiTheme="minorHAnsi" w:cs="Arial"/>
                <w:sz w:val="20"/>
                <w:szCs w:val="20"/>
              </w:rPr>
              <w:t xml:space="preserve"> documentation </w:t>
            </w:r>
            <w:r w:rsidR="000C23F8" w:rsidRPr="00AA6C7B">
              <w:rPr>
                <w:rFonts w:asciiTheme="minorHAnsi" w:hAnsiTheme="minorHAnsi" w:cs="Arial"/>
                <w:sz w:val="20"/>
                <w:szCs w:val="20"/>
              </w:rPr>
              <w:t>that is publicly available</w:t>
            </w:r>
            <w:r w:rsidR="00A355D3" w:rsidRPr="00AA6C7B">
              <w:rPr>
                <w:rFonts w:asciiTheme="minorHAnsi" w:hAnsiTheme="minorHAnsi" w:cs="Arial"/>
                <w:sz w:val="20"/>
                <w:szCs w:val="20"/>
              </w:rPr>
              <w:t>.</w:t>
            </w:r>
          </w:p>
        </w:tc>
      </w:tr>
      <w:tr w:rsidR="00104856" w:rsidRPr="00AA6C7B" w14:paraId="4945AE5E" w14:textId="77777777" w:rsidTr="00B67E10">
        <w:trPr>
          <w:jc w:val="center"/>
        </w:trPr>
        <w:tc>
          <w:tcPr>
            <w:tcW w:w="1951" w:type="dxa"/>
          </w:tcPr>
          <w:p w14:paraId="42EB211F" w14:textId="77777777" w:rsidR="00104856" w:rsidRPr="00AA6C7B" w:rsidDel="00104856" w:rsidRDefault="00104856"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No response</w:t>
            </w:r>
          </w:p>
        </w:tc>
        <w:tc>
          <w:tcPr>
            <w:tcW w:w="6095" w:type="dxa"/>
          </w:tcPr>
          <w:p w14:paraId="51627595" w14:textId="77777777" w:rsidR="00104856" w:rsidRPr="00AA6C7B" w:rsidDel="00B1442D" w:rsidRDefault="000C23F8"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Data not reported</w:t>
            </w:r>
          </w:p>
        </w:tc>
      </w:tr>
    </w:tbl>
    <w:p w14:paraId="113F32CE" w14:textId="77777777" w:rsidR="00E927B2" w:rsidRPr="00AA6C7B" w:rsidRDefault="00E927B2" w:rsidP="00AA6C7B">
      <w:pPr>
        <w:pStyle w:val="ListParagraph"/>
        <w:spacing w:after="120" w:line="276" w:lineRule="auto"/>
        <w:ind w:left="765"/>
        <w:contextualSpacing w:val="0"/>
        <w:rPr>
          <w:rFonts w:asciiTheme="minorHAnsi" w:hAnsiTheme="minorHAnsi" w:cstheme="minorHAnsi"/>
          <w:szCs w:val="22"/>
        </w:rPr>
      </w:pPr>
    </w:p>
    <w:p w14:paraId="7140E4D2" w14:textId="67286273" w:rsidR="005D6264" w:rsidRPr="00AA6C7B" w:rsidRDefault="00787633" w:rsidP="00AA6C7B">
      <w:pPr>
        <w:pStyle w:val="ListParagraph"/>
        <w:spacing w:after="120" w:line="276" w:lineRule="auto"/>
        <w:ind w:left="-142"/>
        <w:contextualSpacing w:val="0"/>
        <w:jc w:val="both"/>
        <w:rPr>
          <w:rFonts w:asciiTheme="minorHAnsi" w:hAnsiTheme="minorHAnsi" w:cs="Arial"/>
          <w:szCs w:val="22"/>
        </w:rPr>
      </w:pPr>
      <w:r w:rsidRPr="00AA6C7B">
        <w:rPr>
          <w:rFonts w:asciiTheme="minorHAnsi" w:hAnsiTheme="minorHAnsi" w:cs="Arial"/>
          <w:szCs w:val="22"/>
        </w:rPr>
        <w:t xml:space="preserve">For the purposes of </w:t>
      </w:r>
      <w:r w:rsidR="005156C7" w:rsidRPr="00AA6C7B">
        <w:rPr>
          <w:rFonts w:asciiTheme="minorHAnsi" w:hAnsiTheme="minorHAnsi" w:cs="Arial"/>
          <w:szCs w:val="22"/>
        </w:rPr>
        <w:t xml:space="preserve">management </w:t>
      </w:r>
      <w:r w:rsidRPr="00AA6C7B">
        <w:rPr>
          <w:rFonts w:asciiTheme="minorHAnsi" w:hAnsiTheme="minorHAnsi" w:cs="Arial"/>
          <w:szCs w:val="22"/>
        </w:rPr>
        <w:t xml:space="preserve">reporting, </w:t>
      </w:r>
      <w:r w:rsidR="00F03BA0" w:rsidRPr="00AA6C7B">
        <w:rPr>
          <w:rFonts w:asciiTheme="minorHAnsi" w:hAnsiTheme="minorHAnsi" w:cs="Arial"/>
          <w:szCs w:val="22"/>
        </w:rPr>
        <w:t>‘</w:t>
      </w:r>
      <w:r w:rsidR="00F03BA0" w:rsidRPr="00AA6C7B">
        <w:rPr>
          <w:rFonts w:asciiTheme="minorHAnsi" w:hAnsiTheme="minorHAnsi" w:cs="Arial"/>
          <w:b/>
          <w:szCs w:val="22"/>
        </w:rPr>
        <w:t>Protected features</w:t>
      </w:r>
      <w:r w:rsidR="00F03BA0" w:rsidRPr="00AA6C7B">
        <w:rPr>
          <w:rFonts w:asciiTheme="minorHAnsi" w:hAnsiTheme="minorHAnsi" w:cs="Arial"/>
          <w:szCs w:val="22"/>
        </w:rPr>
        <w:t xml:space="preserve">’ are </w:t>
      </w:r>
      <w:r w:rsidR="001A0C25" w:rsidRPr="00AA6C7B">
        <w:rPr>
          <w:rFonts w:asciiTheme="minorHAnsi" w:hAnsiTheme="minorHAnsi" w:cs="Arial"/>
          <w:szCs w:val="22"/>
        </w:rPr>
        <w:t xml:space="preserve">those </w:t>
      </w:r>
      <w:r w:rsidR="00F03BA0" w:rsidRPr="00AA6C7B">
        <w:rPr>
          <w:rFonts w:asciiTheme="minorHAnsi" w:hAnsiTheme="minorHAnsi" w:cs="Arial"/>
          <w:szCs w:val="22"/>
        </w:rPr>
        <w:t xml:space="preserve">habitats and species </w:t>
      </w:r>
      <w:r w:rsidR="001A0C25" w:rsidRPr="00AA6C7B">
        <w:rPr>
          <w:rFonts w:asciiTheme="minorHAnsi" w:hAnsiTheme="minorHAnsi" w:cs="Arial"/>
          <w:szCs w:val="22"/>
        </w:rPr>
        <w:t xml:space="preserve">that are the reason why </w:t>
      </w:r>
      <w:r w:rsidR="00F03BA0" w:rsidRPr="00AA6C7B">
        <w:rPr>
          <w:rFonts w:asciiTheme="minorHAnsi" w:hAnsiTheme="minorHAnsi" w:cs="Arial"/>
          <w:szCs w:val="22"/>
        </w:rPr>
        <w:t xml:space="preserve">the </w:t>
      </w:r>
      <w:r w:rsidR="001620FF" w:rsidRPr="00AA6C7B">
        <w:rPr>
          <w:rFonts w:asciiTheme="minorHAnsi" w:hAnsiTheme="minorHAnsi" w:cs="Arial"/>
          <w:szCs w:val="22"/>
        </w:rPr>
        <w:t>MPA</w:t>
      </w:r>
      <w:r w:rsidR="001A0C25" w:rsidRPr="00AA6C7B">
        <w:rPr>
          <w:rFonts w:asciiTheme="minorHAnsi" w:hAnsiTheme="minorHAnsi" w:cs="Arial"/>
          <w:szCs w:val="22"/>
        </w:rPr>
        <w:t xml:space="preserve"> was designated</w:t>
      </w:r>
      <w:r w:rsidR="00BC70A8" w:rsidRPr="00AA6C7B">
        <w:rPr>
          <w:rFonts w:asciiTheme="minorHAnsi" w:hAnsiTheme="minorHAnsi" w:cs="Arial"/>
          <w:szCs w:val="22"/>
        </w:rPr>
        <w:t xml:space="preserve"> </w:t>
      </w:r>
      <w:r w:rsidR="001A0C25" w:rsidRPr="00AA6C7B">
        <w:rPr>
          <w:rFonts w:asciiTheme="minorHAnsi" w:hAnsiTheme="minorHAnsi" w:cs="Arial"/>
          <w:szCs w:val="22"/>
        </w:rPr>
        <w:t xml:space="preserve">and will be protected through management actions. </w:t>
      </w:r>
      <w:r w:rsidR="008A5F46" w:rsidRPr="00AA6C7B">
        <w:rPr>
          <w:rFonts w:asciiTheme="minorHAnsi" w:hAnsiTheme="minorHAnsi" w:cs="Arial"/>
          <w:szCs w:val="22"/>
        </w:rPr>
        <w:t>For example</w:t>
      </w:r>
      <w:r w:rsidR="00BC70A8" w:rsidRPr="00AA6C7B">
        <w:rPr>
          <w:rFonts w:asciiTheme="minorHAnsi" w:hAnsiTheme="minorHAnsi" w:cs="Arial"/>
          <w:szCs w:val="22"/>
        </w:rPr>
        <w:t>,</w:t>
      </w:r>
      <w:r w:rsidR="00BB10C9" w:rsidRPr="00AA6C7B">
        <w:rPr>
          <w:rFonts w:asciiTheme="minorHAnsi" w:hAnsiTheme="minorHAnsi" w:cs="Arial"/>
          <w:szCs w:val="22"/>
        </w:rPr>
        <w:t xml:space="preserve"> these could include</w:t>
      </w:r>
      <w:r w:rsidR="008A5F46" w:rsidRPr="00AA6C7B">
        <w:rPr>
          <w:rFonts w:asciiTheme="minorHAnsi" w:hAnsiTheme="minorHAnsi" w:cs="Arial"/>
          <w:szCs w:val="22"/>
        </w:rPr>
        <w:t xml:space="preserve"> habitats and species listed in Annex </w:t>
      </w:r>
      <w:r w:rsidR="00BB10C9" w:rsidRPr="00AA6C7B">
        <w:rPr>
          <w:rFonts w:asciiTheme="minorHAnsi" w:hAnsiTheme="minorHAnsi" w:cs="Arial"/>
          <w:szCs w:val="22"/>
        </w:rPr>
        <w:t>I and II of the EU Habitats Directive</w:t>
      </w:r>
      <w:r w:rsidR="001A0C25" w:rsidRPr="00AA6C7B">
        <w:rPr>
          <w:rFonts w:asciiTheme="minorHAnsi" w:hAnsiTheme="minorHAnsi" w:cs="Arial"/>
          <w:szCs w:val="22"/>
        </w:rPr>
        <w:t xml:space="preserve"> for those OSPAR </w:t>
      </w:r>
      <w:r w:rsidR="001A0C25" w:rsidRPr="00AA6C7B">
        <w:rPr>
          <w:rFonts w:asciiTheme="minorHAnsi" w:hAnsiTheme="minorHAnsi" w:cs="Arial"/>
          <w:szCs w:val="22"/>
        </w:rPr>
        <w:lastRenderedPageBreak/>
        <w:t>MPAs that are also SACs</w:t>
      </w:r>
      <w:r w:rsidR="00BB10C9" w:rsidRPr="00AA6C7B">
        <w:rPr>
          <w:rFonts w:asciiTheme="minorHAnsi" w:hAnsiTheme="minorHAnsi" w:cs="Arial"/>
          <w:szCs w:val="22"/>
        </w:rPr>
        <w:t xml:space="preserve">, </w:t>
      </w:r>
      <w:r w:rsidR="00545FFD" w:rsidRPr="00AA6C7B">
        <w:rPr>
          <w:rFonts w:asciiTheme="minorHAnsi" w:hAnsiTheme="minorHAnsi" w:cs="Arial"/>
          <w:szCs w:val="22"/>
        </w:rPr>
        <w:t xml:space="preserve">features on the OSPAR Threatened and Declining list, </w:t>
      </w:r>
      <w:r w:rsidR="00BB10C9" w:rsidRPr="00AA6C7B">
        <w:rPr>
          <w:rFonts w:asciiTheme="minorHAnsi" w:hAnsiTheme="minorHAnsi" w:cs="Arial"/>
          <w:szCs w:val="22"/>
        </w:rPr>
        <w:t xml:space="preserve">species listed on the IUCN red list, </w:t>
      </w:r>
      <w:r w:rsidR="00545FFD" w:rsidRPr="00AA6C7B">
        <w:rPr>
          <w:rFonts w:asciiTheme="minorHAnsi" w:hAnsiTheme="minorHAnsi" w:cs="Arial"/>
          <w:szCs w:val="22"/>
        </w:rPr>
        <w:t xml:space="preserve">or </w:t>
      </w:r>
      <w:r w:rsidR="00BB10C9" w:rsidRPr="00AA6C7B">
        <w:rPr>
          <w:rFonts w:asciiTheme="minorHAnsi" w:hAnsiTheme="minorHAnsi" w:cs="Arial"/>
          <w:szCs w:val="22"/>
        </w:rPr>
        <w:t>habitats and species listed in national legislation.</w:t>
      </w:r>
      <w:r w:rsidR="008A5F46" w:rsidRPr="00AA6C7B">
        <w:rPr>
          <w:rFonts w:asciiTheme="minorHAnsi" w:hAnsiTheme="minorHAnsi" w:cs="Arial"/>
          <w:szCs w:val="22"/>
        </w:rPr>
        <w:t xml:space="preserve"> </w:t>
      </w:r>
      <w:r w:rsidR="00F03BA0" w:rsidRPr="00AA6C7B">
        <w:rPr>
          <w:rFonts w:asciiTheme="minorHAnsi" w:hAnsiTheme="minorHAnsi" w:cs="Arial"/>
          <w:szCs w:val="22"/>
        </w:rPr>
        <w:t xml:space="preserve"> </w:t>
      </w:r>
    </w:p>
    <w:p w14:paraId="61973436" w14:textId="58550BA5" w:rsidR="006A5053" w:rsidRPr="00AA6C7B" w:rsidRDefault="006A5053" w:rsidP="00AA6C7B">
      <w:pPr>
        <w:pStyle w:val="ListParagraph"/>
        <w:spacing w:after="120" w:line="276" w:lineRule="auto"/>
        <w:ind w:left="-142"/>
        <w:contextualSpacing w:val="0"/>
        <w:jc w:val="both"/>
        <w:rPr>
          <w:rFonts w:asciiTheme="minorHAnsi" w:hAnsiTheme="minorHAnsi" w:cs="Arial"/>
          <w:szCs w:val="22"/>
        </w:rPr>
      </w:pPr>
      <w:r w:rsidRPr="00AA6C7B">
        <w:rPr>
          <w:rFonts w:asciiTheme="minorHAnsi" w:hAnsiTheme="minorHAnsi" w:cs="Arial"/>
          <w:szCs w:val="22"/>
        </w:rPr>
        <w:t>Threats and pressures are commonly used terms in many pieces of work related to EU legislation, such as the identification of Threats, Pressures and Activities on Standard Data Forms for Natura 2000 sites. For the purposes of management reporting, ‘</w:t>
      </w:r>
      <w:r w:rsidRPr="00AA6C7B">
        <w:rPr>
          <w:rFonts w:asciiTheme="minorHAnsi" w:hAnsiTheme="minorHAnsi" w:cs="Arial"/>
          <w:b/>
          <w:bCs/>
          <w:szCs w:val="22"/>
        </w:rPr>
        <w:t>Threats</w:t>
      </w:r>
      <w:r w:rsidRPr="00AA6C7B">
        <w:rPr>
          <w:rFonts w:asciiTheme="minorHAnsi" w:hAnsiTheme="minorHAnsi" w:cs="Arial"/>
          <w:szCs w:val="22"/>
        </w:rPr>
        <w:t xml:space="preserve">’ can include activities or impacts </w:t>
      </w:r>
      <w:r w:rsidRPr="00AA6C7B">
        <w:rPr>
          <w:rFonts w:asciiTheme="minorHAnsi" w:hAnsiTheme="minorHAnsi" w:cs="Arial"/>
          <w:i/>
          <w:iCs/>
          <w:szCs w:val="22"/>
        </w:rPr>
        <w:t>known</w:t>
      </w:r>
      <w:r w:rsidRPr="00AA6C7B">
        <w:rPr>
          <w:rFonts w:asciiTheme="minorHAnsi" w:hAnsiTheme="minorHAnsi" w:cs="Arial"/>
          <w:szCs w:val="22"/>
        </w:rPr>
        <w:t xml:space="preserve"> to cause damage to a MPA and its protected features. ‘</w:t>
      </w:r>
      <w:r w:rsidRPr="00AA6C7B">
        <w:rPr>
          <w:rFonts w:asciiTheme="minorHAnsi" w:hAnsiTheme="minorHAnsi" w:cs="Arial"/>
          <w:b/>
          <w:bCs/>
          <w:szCs w:val="22"/>
        </w:rPr>
        <w:t>Pressures</w:t>
      </w:r>
      <w:r w:rsidRPr="00AA6C7B">
        <w:rPr>
          <w:rFonts w:asciiTheme="minorHAnsi" w:hAnsiTheme="minorHAnsi" w:cs="Arial"/>
          <w:szCs w:val="22"/>
        </w:rPr>
        <w:t xml:space="preserve">’ can be defined in a number of ways. The nature of the pressure is determined by activity type, </w:t>
      </w:r>
      <w:proofErr w:type="gramStart"/>
      <w:r w:rsidRPr="00AA6C7B">
        <w:rPr>
          <w:rFonts w:asciiTheme="minorHAnsi" w:hAnsiTheme="minorHAnsi" w:cs="Arial"/>
          <w:szCs w:val="22"/>
        </w:rPr>
        <w:t>intensity</w:t>
      </w:r>
      <w:proofErr w:type="gramEnd"/>
      <w:r w:rsidRPr="00AA6C7B">
        <w:rPr>
          <w:rFonts w:asciiTheme="minorHAnsi" w:hAnsiTheme="minorHAnsi" w:cs="Arial"/>
          <w:szCs w:val="22"/>
        </w:rPr>
        <w:t xml:space="preserve"> and spatial distribution. We recognise other Contracting Parties may use different definitions. The principles stated in Article 8 (b) together with the indicative lists of pressures and impacts provided in Table 2 Annex III of the EU Marine Strategy Framework Directive should guide Contracting Parties when identifying threats and pressures within their MPAs. </w:t>
      </w:r>
    </w:p>
    <w:p w14:paraId="1FFF7D1A" w14:textId="77777777" w:rsidR="001620FF" w:rsidRPr="00AA6C7B" w:rsidRDefault="002B4C81" w:rsidP="00AA6C7B">
      <w:pPr>
        <w:pStyle w:val="ListParagraph"/>
        <w:spacing w:after="120" w:line="276" w:lineRule="auto"/>
        <w:ind w:left="-142"/>
        <w:contextualSpacing w:val="0"/>
        <w:jc w:val="both"/>
        <w:rPr>
          <w:rFonts w:asciiTheme="minorHAnsi" w:hAnsiTheme="minorHAnsi" w:cs="Arial"/>
          <w:szCs w:val="22"/>
        </w:rPr>
      </w:pPr>
      <w:r w:rsidRPr="00AA6C7B">
        <w:rPr>
          <w:rFonts w:asciiTheme="minorHAnsi" w:hAnsiTheme="minorHAnsi" w:cs="Arial"/>
          <w:szCs w:val="22"/>
        </w:rPr>
        <w:t>‘</w:t>
      </w:r>
      <w:r w:rsidRPr="00AA6C7B">
        <w:rPr>
          <w:rFonts w:asciiTheme="minorHAnsi" w:hAnsiTheme="minorHAnsi" w:cs="Arial"/>
          <w:b/>
          <w:szCs w:val="22"/>
        </w:rPr>
        <w:t>Site management organisations’</w:t>
      </w:r>
      <w:r w:rsidRPr="00AA6C7B">
        <w:rPr>
          <w:rFonts w:asciiTheme="minorHAnsi" w:hAnsiTheme="minorHAnsi" w:cs="Arial"/>
          <w:szCs w:val="22"/>
        </w:rPr>
        <w:t xml:space="preserve"> refer to </w:t>
      </w:r>
      <w:r w:rsidR="00104DA8" w:rsidRPr="00AA6C7B">
        <w:rPr>
          <w:rFonts w:asciiTheme="minorHAnsi" w:hAnsiTheme="minorHAnsi" w:cs="Arial"/>
          <w:szCs w:val="22"/>
        </w:rPr>
        <w:t xml:space="preserve">the </w:t>
      </w:r>
      <w:r w:rsidRPr="00AA6C7B">
        <w:rPr>
          <w:rFonts w:asciiTheme="minorHAnsi" w:hAnsiTheme="minorHAnsi" w:cs="Arial"/>
          <w:szCs w:val="22"/>
        </w:rPr>
        <w:t>organisation</w:t>
      </w:r>
      <w:r w:rsidR="00104DA8" w:rsidRPr="00AA6C7B">
        <w:rPr>
          <w:rFonts w:asciiTheme="minorHAnsi" w:hAnsiTheme="minorHAnsi" w:cs="Arial"/>
          <w:szCs w:val="22"/>
        </w:rPr>
        <w:t>(</w:t>
      </w:r>
      <w:r w:rsidRPr="00AA6C7B">
        <w:rPr>
          <w:rFonts w:asciiTheme="minorHAnsi" w:hAnsiTheme="minorHAnsi" w:cs="Arial"/>
          <w:szCs w:val="22"/>
        </w:rPr>
        <w:t>s</w:t>
      </w:r>
      <w:r w:rsidR="00104DA8" w:rsidRPr="00AA6C7B">
        <w:rPr>
          <w:rFonts w:asciiTheme="minorHAnsi" w:hAnsiTheme="minorHAnsi" w:cs="Arial"/>
          <w:szCs w:val="22"/>
        </w:rPr>
        <w:t>)</w:t>
      </w:r>
      <w:r w:rsidRPr="00AA6C7B">
        <w:rPr>
          <w:rFonts w:asciiTheme="minorHAnsi" w:hAnsiTheme="minorHAnsi" w:cs="Arial"/>
          <w:szCs w:val="22"/>
        </w:rPr>
        <w:t xml:space="preserve"> that are </w:t>
      </w:r>
      <w:r w:rsidR="00104DA8" w:rsidRPr="00AA6C7B">
        <w:rPr>
          <w:rFonts w:asciiTheme="minorHAnsi" w:hAnsiTheme="minorHAnsi" w:cs="Arial"/>
          <w:szCs w:val="22"/>
        </w:rPr>
        <w:t xml:space="preserve">actively </w:t>
      </w:r>
      <w:r w:rsidRPr="00AA6C7B">
        <w:rPr>
          <w:rFonts w:asciiTheme="minorHAnsi" w:hAnsiTheme="minorHAnsi" w:cs="Arial"/>
          <w:szCs w:val="22"/>
        </w:rPr>
        <w:t xml:space="preserve">involved in the </w:t>
      </w:r>
      <w:r w:rsidR="00104DA8" w:rsidRPr="00AA6C7B">
        <w:rPr>
          <w:rFonts w:asciiTheme="minorHAnsi" w:hAnsiTheme="minorHAnsi" w:cs="Arial"/>
          <w:szCs w:val="22"/>
        </w:rPr>
        <w:t xml:space="preserve">coordinating and/or delivering the </w:t>
      </w:r>
      <w:r w:rsidRPr="00AA6C7B">
        <w:rPr>
          <w:rFonts w:asciiTheme="minorHAnsi" w:hAnsiTheme="minorHAnsi" w:cs="Arial"/>
          <w:szCs w:val="22"/>
        </w:rPr>
        <w:t xml:space="preserve">management </w:t>
      </w:r>
      <w:r w:rsidR="00104DA8" w:rsidRPr="00AA6C7B">
        <w:rPr>
          <w:rFonts w:asciiTheme="minorHAnsi" w:hAnsiTheme="minorHAnsi" w:cs="Arial"/>
          <w:szCs w:val="22"/>
        </w:rPr>
        <w:t xml:space="preserve">actions </w:t>
      </w:r>
      <w:r w:rsidRPr="00AA6C7B">
        <w:rPr>
          <w:rFonts w:asciiTheme="minorHAnsi" w:hAnsiTheme="minorHAnsi" w:cs="Arial"/>
          <w:szCs w:val="22"/>
        </w:rPr>
        <w:t>o</w:t>
      </w:r>
      <w:r w:rsidR="00104DA8" w:rsidRPr="00AA6C7B">
        <w:rPr>
          <w:rFonts w:asciiTheme="minorHAnsi" w:hAnsiTheme="minorHAnsi" w:cs="Arial"/>
          <w:szCs w:val="22"/>
        </w:rPr>
        <w:t>n</w:t>
      </w:r>
      <w:r w:rsidRPr="00AA6C7B">
        <w:rPr>
          <w:rFonts w:asciiTheme="minorHAnsi" w:hAnsiTheme="minorHAnsi" w:cs="Arial"/>
          <w:szCs w:val="22"/>
        </w:rPr>
        <w:t xml:space="preserve"> a site. It also includes organisations that are responsible for regulating </w:t>
      </w:r>
      <w:r w:rsidR="00104DA8" w:rsidRPr="00AA6C7B">
        <w:rPr>
          <w:rFonts w:asciiTheme="minorHAnsi" w:hAnsiTheme="minorHAnsi" w:cs="Arial"/>
          <w:szCs w:val="22"/>
        </w:rPr>
        <w:t xml:space="preserve">human </w:t>
      </w:r>
      <w:r w:rsidRPr="00AA6C7B">
        <w:rPr>
          <w:rFonts w:asciiTheme="minorHAnsi" w:hAnsiTheme="minorHAnsi" w:cs="Arial"/>
          <w:szCs w:val="22"/>
        </w:rPr>
        <w:t xml:space="preserve">activities occurring in an MPA. </w:t>
      </w:r>
    </w:p>
    <w:p w14:paraId="6B1C3BB6" w14:textId="77777777" w:rsidR="007F47F3" w:rsidRPr="00AA6C7B" w:rsidRDefault="009D6ECD" w:rsidP="00AA6C7B">
      <w:pPr>
        <w:pStyle w:val="ListParagraph"/>
        <w:spacing w:after="120" w:line="276" w:lineRule="auto"/>
        <w:ind w:left="-142"/>
        <w:contextualSpacing w:val="0"/>
        <w:jc w:val="both"/>
        <w:rPr>
          <w:rFonts w:asciiTheme="minorHAnsi" w:hAnsiTheme="minorHAnsi" w:cs="Arial"/>
          <w:szCs w:val="22"/>
        </w:rPr>
      </w:pPr>
      <w:r w:rsidRPr="00AA6C7B">
        <w:rPr>
          <w:rFonts w:asciiTheme="minorHAnsi" w:hAnsiTheme="minorHAnsi" w:cs="Arial"/>
          <w:szCs w:val="22"/>
        </w:rPr>
        <w:t>If you selected a ‘</w:t>
      </w:r>
      <w:r w:rsidRPr="00AA6C7B">
        <w:rPr>
          <w:rFonts w:asciiTheme="minorHAnsi" w:hAnsiTheme="minorHAnsi" w:cs="Arial"/>
          <w:b/>
          <w:szCs w:val="22"/>
        </w:rPr>
        <w:t>Yes</w:t>
      </w:r>
      <w:r w:rsidRPr="00AA6C7B">
        <w:rPr>
          <w:rFonts w:asciiTheme="minorHAnsi" w:hAnsiTheme="minorHAnsi" w:cs="Arial"/>
          <w:szCs w:val="22"/>
        </w:rPr>
        <w:t xml:space="preserve">’ </w:t>
      </w:r>
      <w:r w:rsidR="007F47F3" w:rsidRPr="00AA6C7B">
        <w:rPr>
          <w:rFonts w:asciiTheme="minorHAnsi" w:hAnsiTheme="minorHAnsi" w:cs="Arial"/>
          <w:szCs w:val="22"/>
        </w:rPr>
        <w:t xml:space="preserve">response, please state the year in which your documents were written, and if applicable, when they were last updated in the comments section. </w:t>
      </w:r>
    </w:p>
    <w:p w14:paraId="68916FBD" w14:textId="37B9C500" w:rsidR="00FF3B0F" w:rsidRPr="00AA6C7B" w:rsidRDefault="00FF3B0F" w:rsidP="00AA6C7B">
      <w:pPr>
        <w:pStyle w:val="ListParagraph"/>
        <w:spacing w:after="120" w:line="276" w:lineRule="auto"/>
        <w:ind w:left="-142"/>
        <w:contextualSpacing w:val="0"/>
        <w:jc w:val="both"/>
        <w:rPr>
          <w:rFonts w:asciiTheme="minorHAnsi" w:hAnsiTheme="minorHAnsi" w:cs="Arial"/>
          <w:szCs w:val="22"/>
        </w:rPr>
      </w:pPr>
      <w:r w:rsidRPr="00AA6C7B">
        <w:rPr>
          <w:rFonts w:asciiTheme="minorHAnsi" w:hAnsiTheme="minorHAnsi" w:cs="Arial"/>
          <w:szCs w:val="22"/>
        </w:rPr>
        <w:t>If you selected a ‘</w:t>
      </w:r>
      <w:r w:rsidRPr="00AA6C7B">
        <w:rPr>
          <w:rFonts w:asciiTheme="minorHAnsi" w:hAnsiTheme="minorHAnsi" w:cs="Arial"/>
          <w:b/>
          <w:szCs w:val="22"/>
        </w:rPr>
        <w:t>Partial</w:t>
      </w:r>
      <w:r w:rsidRPr="00AA6C7B">
        <w:rPr>
          <w:rFonts w:asciiTheme="minorHAnsi" w:hAnsiTheme="minorHAnsi" w:cs="Arial"/>
          <w:szCs w:val="22"/>
        </w:rPr>
        <w:t>’ response, please provide details of when action</w:t>
      </w:r>
      <w:r w:rsidR="00DA633D" w:rsidRPr="00AA6C7B">
        <w:rPr>
          <w:rFonts w:asciiTheme="minorHAnsi" w:hAnsiTheme="minorHAnsi" w:cs="Arial"/>
          <w:szCs w:val="22"/>
        </w:rPr>
        <w:t>s</w:t>
      </w:r>
      <w:r w:rsidRPr="00AA6C7B">
        <w:rPr>
          <w:rFonts w:asciiTheme="minorHAnsi" w:hAnsiTheme="minorHAnsi" w:cs="Arial"/>
          <w:szCs w:val="22"/>
        </w:rPr>
        <w:t xml:space="preserve"> and </w:t>
      </w:r>
      <w:r w:rsidR="00855892" w:rsidRPr="00AA6C7B">
        <w:rPr>
          <w:rFonts w:asciiTheme="minorHAnsi" w:hAnsiTheme="minorHAnsi" w:cs="Arial"/>
          <w:szCs w:val="22"/>
        </w:rPr>
        <w:t xml:space="preserve">measures to address known threats and pressures </w:t>
      </w:r>
      <w:r w:rsidR="00104DA8" w:rsidRPr="00AA6C7B">
        <w:rPr>
          <w:rFonts w:asciiTheme="minorHAnsi" w:hAnsiTheme="minorHAnsi" w:cs="Arial"/>
          <w:szCs w:val="22"/>
        </w:rPr>
        <w:t xml:space="preserve">are likely to </w:t>
      </w:r>
      <w:r w:rsidR="00855892" w:rsidRPr="00AA6C7B">
        <w:rPr>
          <w:rFonts w:asciiTheme="minorHAnsi" w:hAnsiTheme="minorHAnsi" w:cs="Arial"/>
          <w:szCs w:val="22"/>
        </w:rPr>
        <w:t>be identified, and when spatial information</w:t>
      </w:r>
      <w:r w:rsidRPr="00AA6C7B">
        <w:rPr>
          <w:rFonts w:asciiTheme="minorHAnsi" w:hAnsiTheme="minorHAnsi" w:cs="Arial"/>
          <w:szCs w:val="22"/>
        </w:rPr>
        <w:t xml:space="preserve"> </w:t>
      </w:r>
      <w:r w:rsidR="00855892" w:rsidRPr="00AA6C7B">
        <w:rPr>
          <w:rFonts w:asciiTheme="minorHAnsi" w:hAnsiTheme="minorHAnsi" w:cs="Arial"/>
          <w:szCs w:val="22"/>
        </w:rPr>
        <w:t>will be made available in the comments section. For the conservation objectives and information on known threats and pressures, please state the year in which your documents were written, and if applicable, when they were last updated.</w:t>
      </w:r>
    </w:p>
    <w:p w14:paraId="6835529B" w14:textId="2C2723FE" w:rsidR="00407323" w:rsidRDefault="007F47F3" w:rsidP="00AA6C7B">
      <w:pPr>
        <w:pStyle w:val="ListParagraph"/>
        <w:spacing w:after="120" w:line="276" w:lineRule="auto"/>
        <w:ind w:left="-142"/>
        <w:contextualSpacing w:val="0"/>
        <w:jc w:val="both"/>
        <w:rPr>
          <w:rFonts w:asciiTheme="minorHAnsi" w:hAnsiTheme="minorHAnsi" w:cs="Arial"/>
          <w:szCs w:val="22"/>
        </w:rPr>
      </w:pPr>
      <w:r w:rsidRPr="00AA6C7B">
        <w:rPr>
          <w:rFonts w:asciiTheme="minorHAnsi" w:hAnsiTheme="minorHAnsi" w:cs="Arial"/>
          <w:szCs w:val="22"/>
        </w:rPr>
        <w:t>If you selected a ‘</w:t>
      </w:r>
      <w:r w:rsidRPr="00AA6C7B">
        <w:rPr>
          <w:rFonts w:asciiTheme="minorHAnsi" w:hAnsiTheme="minorHAnsi" w:cs="Arial"/>
          <w:b/>
          <w:szCs w:val="22"/>
        </w:rPr>
        <w:t>No</w:t>
      </w:r>
      <w:r w:rsidRPr="00AA6C7B">
        <w:rPr>
          <w:rFonts w:asciiTheme="minorHAnsi" w:hAnsiTheme="minorHAnsi" w:cs="Arial"/>
          <w:szCs w:val="22"/>
        </w:rPr>
        <w:t xml:space="preserve">’ response, please provide </w:t>
      </w:r>
      <w:r w:rsidR="00104DA8" w:rsidRPr="00AA6C7B">
        <w:rPr>
          <w:rFonts w:asciiTheme="minorHAnsi" w:hAnsiTheme="minorHAnsi" w:cs="Arial"/>
          <w:szCs w:val="22"/>
        </w:rPr>
        <w:t xml:space="preserve">brief </w:t>
      </w:r>
      <w:r w:rsidRPr="00AA6C7B">
        <w:rPr>
          <w:rFonts w:asciiTheme="minorHAnsi" w:hAnsiTheme="minorHAnsi" w:cs="Arial"/>
          <w:szCs w:val="22"/>
        </w:rPr>
        <w:t xml:space="preserve">details of </w:t>
      </w:r>
      <w:r w:rsidR="00FF3B0F" w:rsidRPr="00AA6C7B">
        <w:rPr>
          <w:rFonts w:asciiTheme="minorHAnsi" w:hAnsiTheme="minorHAnsi" w:cs="Arial"/>
          <w:szCs w:val="22"/>
        </w:rPr>
        <w:t xml:space="preserve">why </w:t>
      </w:r>
      <w:r w:rsidR="0066736D" w:rsidRPr="00AA6C7B">
        <w:rPr>
          <w:rFonts w:asciiTheme="minorHAnsi" w:hAnsiTheme="minorHAnsi" w:cs="Arial"/>
          <w:szCs w:val="22"/>
        </w:rPr>
        <w:t>management documentation is not available in the comments section. If possible, please indicate when</w:t>
      </w:r>
      <w:r w:rsidRPr="00AA6C7B">
        <w:rPr>
          <w:rFonts w:asciiTheme="minorHAnsi" w:hAnsiTheme="minorHAnsi" w:cs="Arial"/>
          <w:szCs w:val="22"/>
        </w:rPr>
        <w:t xml:space="preserve"> conservation objectives and information on the known threats and pressures to achieving the conservation objectives </w:t>
      </w:r>
      <w:r w:rsidR="00104DA8" w:rsidRPr="00AA6C7B">
        <w:rPr>
          <w:rFonts w:asciiTheme="minorHAnsi" w:hAnsiTheme="minorHAnsi" w:cs="Arial"/>
          <w:szCs w:val="22"/>
        </w:rPr>
        <w:t xml:space="preserve">are </w:t>
      </w:r>
      <w:r w:rsidRPr="00AA6C7B">
        <w:rPr>
          <w:rFonts w:asciiTheme="minorHAnsi" w:hAnsiTheme="minorHAnsi" w:cs="Arial"/>
          <w:szCs w:val="22"/>
        </w:rPr>
        <w:t xml:space="preserve">likely to be available. </w:t>
      </w:r>
    </w:p>
    <w:p w14:paraId="749C8EC1" w14:textId="77777777" w:rsidR="00AA6C7B" w:rsidRPr="00AA6C7B" w:rsidRDefault="00AA6C7B" w:rsidP="00AA6C7B">
      <w:pPr>
        <w:pStyle w:val="ListParagraph"/>
        <w:spacing w:after="120" w:line="276" w:lineRule="auto"/>
        <w:ind w:left="-142"/>
        <w:contextualSpacing w:val="0"/>
        <w:jc w:val="both"/>
        <w:rPr>
          <w:rFonts w:asciiTheme="minorHAnsi" w:hAnsiTheme="minorHAnsi" w:cstheme="minorHAnsi"/>
          <w:szCs w:val="22"/>
        </w:rPr>
      </w:pPr>
    </w:p>
    <w:p w14:paraId="11215DD5" w14:textId="4CBBE1A9" w:rsidR="00E927B2" w:rsidRPr="001C4E60" w:rsidRDefault="00E927B2" w:rsidP="001C4E60">
      <w:pPr>
        <w:pStyle w:val="Heading3"/>
        <w:spacing w:after="120" w:line="276" w:lineRule="auto"/>
        <w:rPr>
          <w:rFonts w:asciiTheme="minorHAnsi" w:hAnsiTheme="minorHAnsi"/>
          <w:b/>
        </w:rPr>
      </w:pPr>
      <w:r w:rsidRPr="00AA6C7B">
        <w:rPr>
          <w:rFonts w:asciiTheme="minorHAnsi" w:hAnsiTheme="minorHAnsi"/>
          <w:b/>
        </w:rPr>
        <w:t xml:space="preserve">Question </w:t>
      </w:r>
      <w:r w:rsidR="00407323" w:rsidRPr="00AA6C7B">
        <w:rPr>
          <w:rFonts w:asciiTheme="minorHAnsi" w:hAnsiTheme="minorHAnsi"/>
          <w:b/>
        </w:rPr>
        <w:t xml:space="preserve">B </w:t>
      </w:r>
      <w:r w:rsidRPr="00AA6C7B">
        <w:rPr>
          <w:rFonts w:asciiTheme="minorHAnsi" w:hAnsiTheme="minorHAnsi"/>
          <w:b/>
        </w:rPr>
        <w:t>- Are the measures to achieve the conservation objectives being implemented?</w:t>
      </w:r>
    </w:p>
    <w:tbl>
      <w:tblPr>
        <w:tblStyle w:val="TableGrid"/>
        <w:tblW w:w="0" w:type="auto"/>
        <w:jc w:val="center"/>
        <w:tblLook w:val="04A0" w:firstRow="1" w:lastRow="0" w:firstColumn="1" w:lastColumn="0" w:noHBand="0" w:noVBand="1"/>
      </w:tblPr>
      <w:tblGrid>
        <w:gridCol w:w="2518"/>
        <w:gridCol w:w="5528"/>
      </w:tblGrid>
      <w:tr w:rsidR="00104856" w:rsidRPr="00AA6C7B" w14:paraId="1826D4C4" w14:textId="77777777" w:rsidTr="00B67E10">
        <w:trPr>
          <w:jc w:val="center"/>
        </w:trPr>
        <w:tc>
          <w:tcPr>
            <w:tcW w:w="2518" w:type="dxa"/>
          </w:tcPr>
          <w:p w14:paraId="48196EBF" w14:textId="77777777" w:rsidR="00104856" w:rsidRPr="00AA6C7B" w:rsidRDefault="00104856" w:rsidP="00AA6C7B">
            <w:pPr>
              <w:spacing w:after="120" w:line="276" w:lineRule="auto"/>
              <w:jc w:val="both"/>
              <w:rPr>
                <w:rFonts w:asciiTheme="minorHAnsi" w:hAnsiTheme="minorHAnsi" w:cs="Arial"/>
                <w:b/>
                <w:bCs/>
                <w:sz w:val="20"/>
                <w:szCs w:val="20"/>
              </w:rPr>
            </w:pPr>
            <w:r w:rsidRPr="00AA6C7B">
              <w:rPr>
                <w:rFonts w:asciiTheme="minorHAnsi" w:hAnsiTheme="minorHAnsi" w:cs="Arial"/>
                <w:b/>
                <w:bCs/>
                <w:sz w:val="20"/>
                <w:szCs w:val="20"/>
              </w:rPr>
              <w:t>Response option</w:t>
            </w:r>
          </w:p>
        </w:tc>
        <w:tc>
          <w:tcPr>
            <w:tcW w:w="5528" w:type="dxa"/>
          </w:tcPr>
          <w:p w14:paraId="12BA8256" w14:textId="77777777" w:rsidR="00104856" w:rsidRPr="00AA6C7B" w:rsidRDefault="00104856" w:rsidP="00AA6C7B">
            <w:pPr>
              <w:spacing w:after="120" w:line="276" w:lineRule="auto"/>
              <w:jc w:val="both"/>
              <w:rPr>
                <w:rFonts w:asciiTheme="minorHAnsi" w:hAnsiTheme="minorHAnsi" w:cs="Arial"/>
                <w:b/>
                <w:sz w:val="20"/>
                <w:szCs w:val="20"/>
              </w:rPr>
            </w:pPr>
            <w:r w:rsidRPr="00AA6C7B">
              <w:rPr>
                <w:rFonts w:asciiTheme="minorHAnsi" w:hAnsiTheme="minorHAnsi" w:cs="Arial"/>
                <w:b/>
                <w:sz w:val="20"/>
                <w:szCs w:val="20"/>
              </w:rPr>
              <w:t>Guidance for response</w:t>
            </w:r>
          </w:p>
        </w:tc>
      </w:tr>
      <w:tr w:rsidR="00E927B2" w:rsidRPr="00AA6C7B" w14:paraId="7BBFFA24" w14:textId="77777777" w:rsidTr="00B67E10">
        <w:trPr>
          <w:jc w:val="center"/>
        </w:trPr>
        <w:tc>
          <w:tcPr>
            <w:tcW w:w="2518" w:type="dxa"/>
          </w:tcPr>
          <w:p w14:paraId="24BD2D89" w14:textId="77777777" w:rsidR="00E927B2" w:rsidRPr="00AA6C7B" w:rsidRDefault="00E927B2"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No</w:t>
            </w:r>
          </w:p>
        </w:tc>
        <w:tc>
          <w:tcPr>
            <w:tcW w:w="5528" w:type="dxa"/>
          </w:tcPr>
          <w:p w14:paraId="08889B71" w14:textId="77777777" w:rsidR="00E927B2" w:rsidRPr="00AA6C7B" w:rsidRDefault="00E927B2"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No</w:t>
            </w:r>
            <w:r w:rsidR="008E2523" w:rsidRPr="00AA6C7B">
              <w:rPr>
                <w:rFonts w:asciiTheme="minorHAnsi" w:hAnsiTheme="minorHAnsi" w:cs="Arial"/>
                <w:sz w:val="20"/>
                <w:szCs w:val="20"/>
              </w:rPr>
              <w:t xml:space="preserve"> required</w:t>
            </w:r>
            <w:r w:rsidRPr="00AA6C7B">
              <w:rPr>
                <w:rFonts w:asciiTheme="minorHAnsi" w:hAnsiTheme="minorHAnsi" w:cs="Arial"/>
                <w:sz w:val="20"/>
                <w:szCs w:val="20"/>
              </w:rPr>
              <w:t xml:space="preserve"> measures are being implemented.</w:t>
            </w:r>
          </w:p>
        </w:tc>
      </w:tr>
      <w:tr w:rsidR="00E927B2" w:rsidRPr="00AA6C7B" w14:paraId="172E526E" w14:textId="77777777" w:rsidTr="00B67E10">
        <w:trPr>
          <w:jc w:val="center"/>
        </w:trPr>
        <w:tc>
          <w:tcPr>
            <w:tcW w:w="2518" w:type="dxa"/>
          </w:tcPr>
          <w:p w14:paraId="0EEC2AD8" w14:textId="77777777" w:rsidR="00E927B2" w:rsidRPr="00AA6C7B" w:rsidRDefault="00E927B2"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Partial</w:t>
            </w:r>
          </w:p>
        </w:tc>
        <w:tc>
          <w:tcPr>
            <w:tcW w:w="5528" w:type="dxa"/>
          </w:tcPr>
          <w:p w14:paraId="15346C60" w14:textId="77777777" w:rsidR="00E927B2" w:rsidRPr="00AA6C7B" w:rsidRDefault="00E927B2"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Some</w:t>
            </w:r>
            <w:r w:rsidR="000C23F8" w:rsidRPr="00AA6C7B">
              <w:rPr>
                <w:rFonts w:asciiTheme="minorHAnsi" w:hAnsiTheme="minorHAnsi" w:cs="Arial"/>
                <w:sz w:val="20"/>
                <w:szCs w:val="20"/>
              </w:rPr>
              <w:t xml:space="preserve"> of the </w:t>
            </w:r>
            <w:r w:rsidR="00031FA4" w:rsidRPr="00AA6C7B">
              <w:rPr>
                <w:rFonts w:asciiTheme="minorHAnsi" w:hAnsiTheme="minorHAnsi" w:cs="Arial"/>
                <w:sz w:val="20"/>
                <w:szCs w:val="20"/>
              </w:rPr>
              <w:t xml:space="preserve">required </w:t>
            </w:r>
            <w:r w:rsidR="000C23F8" w:rsidRPr="00AA6C7B">
              <w:rPr>
                <w:rFonts w:asciiTheme="minorHAnsi" w:hAnsiTheme="minorHAnsi" w:cs="Arial"/>
                <w:sz w:val="20"/>
                <w:szCs w:val="20"/>
              </w:rPr>
              <w:t>measures are implemented</w:t>
            </w:r>
            <w:r w:rsidR="00031FA4" w:rsidRPr="00AA6C7B">
              <w:rPr>
                <w:rFonts w:asciiTheme="minorHAnsi" w:hAnsiTheme="minorHAnsi" w:cs="Arial"/>
                <w:sz w:val="20"/>
                <w:szCs w:val="20"/>
              </w:rPr>
              <w:t xml:space="preserve"> or</w:t>
            </w:r>
            <w:r w:rsidR="00AE6BFB" w:rsidRPr="00AA6C7B">
              <w:rPr>
                <w:rFonts w:asciiTheme="minorHAnsi" w:hAnsiTheme="minorHAnsi" w:cs="Arial"/>
                <w:sz w:val="20"/>
                <w:szCs w:val="20"/>
              </w:rPr>
              <w:t xml:space="preserve"> are</w:t>
            </w:r>
            <w:r w:rsidR="00031FA4" w:rsidRPr="00AA6C7B">
              <w:rPr>
                <w:rFonts w:asciiTheme="minorHAnsi" w:hAnsiTheme="minorHAnsi" w:cs="Arial"/>
                <w:sz w:val="20"/>
                <w:szCs w:val="20"/>
              </w:rPr>
              <w:t xml:space="preserve"> </w:t>
            </w:r>
            <w:r w:rsidR="000C23F8" w:rsidRPr="00AA6C7B">
              <w:rPr>
                <w:rFonts w:asciiTheme="minorHAnsi" w:hAnsiTheme="minorHAnsi" w:cs="Arial"/>
                <w:sz w:val="20"/>
                <w:szCs w:val="20"/>
              </w:rPr>
              <w:t>in the process of being implemented</w:t>
            </w:r>
          </w:p>
        </w:tc>
      </w:tr>
      <w:tr w:rsidR="00E927B2" w:rsidRPr="00AA6C7B" w14:paraId="15E57790" w14:textId="77777777" w:rsidTr="00B67E10">
        <w:trPr>
          <w:jc w:val="center"/>
        </w:trPr>
        <w:tc>
          <w:tcPr>
            <w:tcW w:w="2518" w:type="dxa"/>
          </w:tcPr>
          <w:p w14:paraId="671CF83C" w14:textId="77777777" w:rsidR="00E927B2" w:rsidRPr="00AA6C7B" w:rsidRDefault="00E927B2"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Yes</w:t>
            </w:r>
          </w:p>
        </w:tc>
        <w:tc>
          <w:tcPr>
            <w:tcW w:w="5528" w:type="dxa"/>
          </w:tcPr>
          <w:p w14:paraId="5D6C116D" w14:textId="77777777" w:rsidR="00E927B2" w:rsidRPr="00AA6C7B" w:rsidRDefault="00E927B2"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 xml:space="preserve">All </w:t>
            </w:r>
            <w:r w:rsidR="00031FA4" w:rsidRPr="00AA6C7B">
              <w:rPr>
                <w:rFonts w:asciiTheme="minorHAnsi" w:hAnsiTheme="minorHAnsi" w:cs="Arial"/>
                <w:sz w:val="20"/>
                <w:szCs w:val="20"/>
              </w:rPr>
              <w:t xml:space="preserve">required </w:t>
            </w:r>
            <w:r w:rsidRPr="00AA6C7B">
              <w:rPr>
                <w:rFonts w:asciiTheme="minorHAnsi" w:hAnsiTheme="minorHAnsi" w:cs="Arial"/>
                <w:sz w:val="20"/>
                <w:szCs w:val="20"/>
              </w:rPr>
              <w:t xml:space="preserve">measures are implemented. </w:t>
            </w:r>
          </w:p>
        </w:tc>
      </w:tr>
      <w:tr w:rsidR="0078796A" w:rsidRPr="00AA6C7B" w14:paraId="0E18F331" w14:textId="77777777" w:rsidTr="00B67E10">
        <w:trPr>
          <w:jc w:val="center"/>
        </w:trPr>
        <w:tc>
          <w:tcPr>
            <w:tcW w:w="2518" w:type="dxa"/>
          </w:tcPr>
          <w:p w14:paraId="1F28978C" w14:textId="77777777" w:rsidR="0078796A" w:rsidRPr="00AA6C7B" w:rsidRDefault="0078796A"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Unknown</w:t>
            </w:r>
          </w:p>
        </w:tc>
        <w:tc>
          <w:tcPr>
            <w:tcW w:w="5528" w:type="dxa"/>
          </w:tcPr>
          <w:p w14:paraId="734A8D3B" w14:textId="77777777" w:rsidR="0078796A" w:rsidRPr="00AA6C7B" w:rsidRDefault="008E2523"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MPA has some measures implemented, but it</w:t>
            </w:r>
            <w:r w:rsidR="0078796A" w:rsidRPr="00AA6C7B">
              <w:rPr>
                <w:rFonts w:asciiTheme="minorHAnsi" w:hAnsiTheme="minorHAnsi" w:cs="Arial"/>
                <w:sz w:val="20"/>
                <w:szCs w:val="20"/>
              </w:rPr>
              <w:t xml:space="preserve"> is not known if</w:t>
            </w:r>
            <w:r w:rsidRPr="00AA6C7B">
              <w:rPr>
                <w:rFonts w:asciiTheme="minorHAnsi" w:hAnsiTheme="minorHAnsi" w:cs="Arial"/>
                <w:sz w:val="20"/>
                <w:szCs w:val="20"/>
              </w:rPr>
              <w:t xml:space="preserve"> </w:t>
            </w:r>
            <w:proofErr w:type="gramStart"/>
            <w:r w:rsidRPr="00AA6C7B">
              <w:rPr>
                <w:rFonts w:asciiTheme="minorHAnsi" w:hAnsiTheme="minorHAnsi" w:cs="Arial"/>
                <w:sz w:val="20"/>
                <w:szCs w:val="20"/>
              </w:rPr>
              <w:t>these</w:t>
            </w:r>
            <w:r w:rsidR="0078796A" w:rsidRPr="00AA6C7B">
              <w:rPr>
                <w:rFonts w:asciiTheme="minorHAnsi" w:hAnsiTheme="minorHAnsi" w:cs="Arial"/>
                <w:sz w:val="20"/>
                <w:szCs w:val="20"/>
              </w:rPr>
              <w:t xml:space="preserve"> address</w:t>
            </w:r>
            <w:proofErr w:type="gramEnd"/>
            <w:r w:rsidR="0078796A" w:rsidRPr="00AA6C7B">
              <w:rPr>
                <w:rFonts w:asciiTheme="minorHAnsi" w:hAnsiTheme="minorHAnsi" w:cs="Arial"/>
                <w:sz w:val="20"/>
                <w:szCs w:val="20"/>
              </w:rPr>
              <w:t xml:space="preserve"> </w:t>
            </w:r>
            <w:r w:rsidR="005C490A" w:rsidRPr="00AA6C7B">
              <w:rPr>
                <w:rFonts w:asciiTheme="minorHAnsi" w:hAnsiTheme="minorHAnsi" w:cs="Arial"/>
                <w:sz w:val="20"/>
                <w:szCs w:val="20"/>
              </w:rPr>
              <w:t>identified</w:t>
            </w:r>
            <w:r w:rsidR="0078796A" w:rsidRPr="00AA6C7B">
              <w:rPr>
                <w:rFonts w:asciiTheme="minorHAnsi" w:hAnsiTheme="minorHAnsi" w:cs="Arial"/>
                <w:sz w:val="20"/>
                <w:szCs w:val="20"/>
              </w:rPr>
              <w:t xml:space="preserve"> threats or pressures to the site. </w:t>
            </w:r>
          </w:p>
        </w:tc>
      </w:tr>
      <w:tr w:rsidR="00E927B2" w:rsidRPr="00AA6C7B" w14:paraId="58689B07" w14:textId="77777777" w:rsidTr="00B67E10">
        <w:trPr>
          <w:jc w:val="center"/>
        </w:trPr>
        <w:tc>
          <w:tcPr>
            <w:tcW w:w="2518" w:type="dxa"/>
          </w:tcPr>
          <w:p w14:paraId="6E3661DC" w14:textId="77777777" w:rsidR="00E927B2" w:rsidRPr="00AA6C7B" w:rsidRDefault="00E927B2"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No response</w:t>
            </w:r>
          </w:p>
        </w:tc>
        <w:tc>
          <w:tcPr>
            <w:tcW w:w="5528" w:type="dxa"/>
          </w:tcPr>
          <w:p w14:paraId="37552491" w14:textId="77777777" w:rsidR="00E927B2" w:rsidRPr="00AA6C7B" w:rsidRDefault="00E927B2"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Data not reported</w:t>
            </w:r>
            <w:r w:rsidR="0078796A" w:rsidRPr="00AA6C7B">
              <w:rPr>
                <w:rFonts w:asciiTheme="minorHAnsi" w:hAnsiTheme="minorHAnsi" w:cs="Arial"/>
                <w:sz w:val="20"/>
                <w:szCs w:val="20"/>
              </w:rPr>
              <w:t>.</w:t>
            </w:r>
          </w:p>
        </w:tc>
      </w:tr>
    </w:tbl>
    <w:p w14:paraId="401038E7" w14:textId="77777777" w:rsidR="00E927B2" w:rsidRPr="00AA6C7B" w:rsidRDefault="00E927B2" w:rsidP="00AA6C7B">
      <w:pPr>
        <w:pStyle w:val="ListParagraph"/>
        <w:spacing w:after="120" w:line="276" w:lineRule="auto"/>
        <w:ind w:left="765"/>
        <w:contextualSpacing w:val="0"/>
        <w:jc w:val="both"/>
        <w:rPr>
          <w:rFonts w:asciiTheme="minorHAnsi" w:hAnsiTheme="minorHAnsi" w:cstheme="minorHAnsi"/>
          <w:szCs w:val="22"/>
        </w:rPr>
      </w:pPr>
    </w:p>
    <w:p w14:paraId="170341AF" w14:textId="57B14716" w:rsidR="0078796A" w:rsidRPr="001C4E60" w:rsidRDefault="00E927B2" w:rsidP="001C4E60">
      <w:pPr>
        <w:pStyle w:val="ListParagraph"/>
        <w:spacing w:after="120" w:line="276" w:lineRule="auto"/>
        <w:ind w:left="-142"/>
        <w:contextualSpacing w:val="0"/>
        <w:jc w:val="both"/>
        <w:rPr>
          <w:rFonts w:asciiTheme="minorHAnsi" w:hAnsiTheme="minorHAnsi" w:cs="Arial"/>
          <w:szCs w:val="22"/>
        </w:rPr>
      </w:pPr>
      <w:r w:rsidRPr="00AA6C7B">
        <w:rPr>
          <w:rFonts w:asciiTheme="minorHAnsi" w:hAnsiTheme="minorHAnsi" w:cs="Arial"/>
          <w:szCs w:val="22"/>
        </w:rPr>
        <w:t xml:space="preserve">The term </w:t>
      </w:r>
      <w:r w:rsidRPr="00AA6C7B">
        <w:rPr>
          <w:rFonts w:asciiTheme="minorHAnsi" w:hAnsiTheme="minorHAnsi" w:cs="Arial"/>
          <w:b/>
          <w:szCs w:val="22"/>
        </w:rPr>
        <w:t>‘</w:t>
      </w:r>
      <w:r w:rsidR="006D5277" w:rsidRPr="00AA6C7B">
        <w:rPr>
          <w:rFonts w:asciiTheme="minorHAnsi" w:hAnsiTheme="minorHAnsi" w:cs="Arial"/>
          <w:b/>
          <w:szCs w:val="22"/>
        </w:rPr>
        <w:t>measure</w:t>
      </w:r>
      <w:r w:rsidRPr="00AA6C7B">
        <w:rPr>
          <w:rFonts w:asciiTheme="minorHAnsi" w:hAnsiTheme="minorHAnsi" w:cs="Arial"/>
          <w:b/>
          <w:szCs w:val="22"/>
        </w:rPr>
        <w:t>’</w:t>
      </w:r>
      <w:r w:rsidRPr="00AA6C7B">
        <w:rPr>
          <w:rFonts w:asciiTheme="minorHAnsi" w:hAnsiTheme="minorHAnsi" w:cs="Arial"/>
          <w:szCs w:val="22"/>
        </w:rPr>
        <w:t xml:space="preserve"> </w:t>
      </w:r>
      <w:r w:rsidR="0078796A" w:rsidRPr="00AA6C7B">
        <w:rPr>
          <w:rFonts w:asciiTheme="minorHAnsi" w:hAnsiTheme="minorHAnsi" w:cs="Arial"/>
          <w:szCs w:val="22"/>
        </w:rPr>
        <w:t xml:space="preserve">refers to </w:t>
      </w:r>
      <w:r w:rsidR="00104DA8" w:rsidRPr="00AA6C7B">
        <w:rPr>
          <w:rFonts w:asciiTheme="minorHAnsi" w:hAnsiTheme="minorHAnsi" w:cs="Arial"/>
          <w:szCs w:val="22"/>
        </w:rPr>
        <w:t xml:space="preserve">specific management </w:t>
      </w:r>
      <w:r w:rsidR="0078796A" w:rsidRPr="00AA6C7B">
        <w:rPr>
          <w:rFonts w:asciiTheme="minorHAnsi" w:hAnsiTheme="minorHAnsi" w:cs="Arial"/>
          <w:szCs w:val="22"/>
        </w:rPr>
        <w:t xml:space="preserve">actions </w:t>
      </w:r>
      <w:r w:rsidR="002938F5" w:rsidRPr="00AA6C7B">
        <w:rPr>
          <w:rFonts w:asciiTheme="minorHAnsi" w:hAnsiTheme="minorHAnsi" w:cs="Arial"/>
          <w:szCs w:val="22"/>
        </w:rPr>
        <w:t xml:space="preserve">that have been identified by site managers </w:t>
      </w:r>
      <w:r w:rsidR="0078796A" w:rsidRPr="00AA6C7B">
        <w:rPr>
          <w:rFonts w:asciiTheme="minorHAnsi" w:hAnsiTheme="minorHAnsi" w:cs="Arial"/>
          <w:szCs w:val="22"/>
        </w:rPr>
        <w:t>to address known threats and pressures</w:t>
      </w:r>
      <w:r w:rsidR="0078796A" w:rsidRPr="00AA6C7B" w:rsidDel="0078796A">
        <w:rPr>
          <w:rFonts w:asciiTheme="minorHAnsi" w:hAnsiTheme="minorHAnsi" w:cs="Arial"/>
          <w:szCs w:val="22"/>
        </w:rPr>
        <w:t xml:space="preserve"> </w:t>
      </w:r>
      <w:r w:rsidR="00B31FBD" w:rsidRPr="00AA6C7B">
        <w:rPr>
          <w:rFonts w:asciiTheme="minorHAnsi" w:hAnsiTheme="minorHAnsi" w:cs="Arial"/>
          <w:szCs w:val="22"/>
        </w:rPr>
        <w:t>(as defined</w:t>
      </w:r>
      <w:r w:rsidR="00604C4E" w:rsidRPr="00AA6C7B">
        <w:rPr>
          <w:rFonts w:asciiTheme="minorHAnsi" w:hAnsiTheme="minorHAnsi" w:cs="Arial"/>
          <w:szCs w:val="22"/>
        </w:rPr>
        <w:t xml:space="preserve"> </w:t>
      </w:r>
      <w:r w:rsidR="0066736D" w:rsidRPr="00AA6C7B">
        <w:rPr>
          <w:rFonts w:asciiTheme="minorHAnsi" w:hAnsiTheme="minorHAnsi" w:cs="Arial"/>
          <w:szCs w:val="22"/>
        </w:rPr>
        <w:t>in the guidance to answering question a above</w:t>
      </w:r>
      <w:r w:rsidR="00B31FBD" w:rsidRPr="00AA6C7B">
        <w:rPr>
          <w:rFonts w:asciiTheme="minorHAnsi" w:hAnsiTheme="minorHAnsi" w:cs="Arial"/>
          <w:szCs w:val="22"/>
        </w:rPr>
        <w:t>)</w:t>
      </w:r>
      <w:r w:rsidRPr="00AA6C7B">
        <w:rPr>
          <w:rFonts w:asciiTheme="minorHAnsi" w:hAnsiTheme="minorHAnsi" w:cs="Arial"/>
          <w:szCs w:val="22"/>
        </w:rPr>
        <w:t xml:space="preserve"> </w:t>
      </w:r>
      <w:r w:rsidR="005156C7" w:rsidRPr="00AA6C7B">
        <w:rPr>
          <w:rFonts w:asciiTheme="minorHAnsi" w:hAnsiTheme="minorHAnsi" w:cs="Arial"/>
          <w:szCs w:val="22"/>
        </w:rPr>
        <w:t>to</w:t>
      </w:r>
      <w:r w:rsidRPr="00AA6C7B">
        <w:rPr>
          <w:rFonts w:asciiTheme="minorHAnsi" w:hAnsiTheme="minorHAnsi" w:cs="Arial"/>
          <w:szCs w:val="22"/>
        </w:rPr>
        <w:t xml:space="preserve"> </w:t>
      </w:r>
      <w:r w:rsidR="000F2D85" w:rsidRPr="00AA6C7B">
        <w:rPr>
          <w:rFonts w:asciiTheme="minorHAnsi" w:hAnsiTheme="minorHAnsi" w:cs="Arial"/>
          <w:szCs w:val="22"/>
        </w:rPr>
        <w:t>an</w:t>
      </w:r>
      <w:r w:rsidRPr="00AA6C7B">
        <w:rPr>
          <w:rFonts w:asciiTheme="minorHAnsi" w:hAnsiTheme="minorHAnsi" w:cs="Arial"/>
          <w:szCs w:val="22"/>
        </w:rPr>
        <w:t xml:space="preserve"> MPA</w:t>
      </w:r>
      <w:r w:rsidR="000F2D85" w:rsidRPr="00AA6C7B">
        <w:rPr>
          <w:rFonts w:asciiTheme="minorHAnsi" w:hAnsiTheme="minorHAnsi" w:cs="Arial"/>
          <w:szCs w:val="22"/>
        </w:rPr>
        <w:t xml:space="preserve"> and its protected features</w:t>
      </w:r>
      <w:r w:rsidRPr="00AA6C7B">
        <w:rPr>
          <w:rFonts w:asciiTheme="minorHAnsi" w:hAnsiTheme="minorHAnsi" w:cs="Arial"/>
          <w:szCs w:val="22"/>
        </w:rPr>
        <w:t xml:space="preserve">. </w:t>
      </w:r>
      <w:r w:rsidR="002938F5" w:rsidRPr="00AA6C7B">
        <w:rPr>
          <w:rFonts w:asciiTheme="minorHAnsi" w:hAnsiTheme="minorHAnsi" w:cs="Arial"/>
          <w:szCs w:val="22"/>
        </w:rPr>
        <w:t>Identified a</w:t>
      </w:r>
      <w:r w:rsidR="00C535EC" w:rsidRPr="00AA6C7B">
        <w:rPr>
          <w:rFonts w:asciiTheme="minorHAnsi" w:hAnsiTheme="minorHAnsi" w:cs="Arial"/>
          <w:szCs w:val="22"/>
        </w:rPr>
        <w:t xml:space="preserve">ctions </w:t>
      </w:r>
      <w:r w:rsidRPr="00AA6C7B">
        <w:rPr>
          <w:rFonts w:asciiTheme="minorHAnsi" w:hAnsiTheme="minorHAnsi" w:cs="Arial"/>
          <w:szCs w:val="22"/>
        </w:rPr>
        <w:t xml:space="preserve">may </w:t>
      </w:r>
      <w:r w:rsidR="0066736D" w:rsidRPr="00AA6C7B">
        <w:rPr>
          <w:rFonts w:asciiTheme="minorHAnsi" w:hAnsiTheme="minorHAnsi" w:cs="Arial"/>
          <w:szCs w:val="22"/>
        </w:rPr>
        <w:t xml:space="preserve">include </w:t>
      </w:r>
      <w:r w:rsidRPr="00AA6C7B">
        <w:rPr>
          <w:rFonts w:asciiTheme="minorHAnsi" w:hAnsiTheme="minorHAnsi" w:cs="Arial"/>
          <w:szCs w:val="22"/>
        </w:rPr>
        <w:t>voluntary agreements</w:t>
      </w:r>
      <w:r w:rsidR="0066736D" w:rsidRPr="00AA6C7B">
        <w:rPr>
          <w:rFonts w:asciiTheme="minorHAnsi" w:hAnsiTheme="minorHAnsi" w:cs="Arial"/>
          <w:szCs w:val="22"/>
        </w:rPr>
        <w:t>,</w:t>
      </w:r>
      <w:r w:rsidRPr="00AA6C7B">
        <w:rPr>
          <w:rFonts w:asciiTheme="minorHAnsi" w:hAnsiTheme="minorHAnsi" w:cs="Arial"/>
          <w:szCs w:val="22"/>
        </w:rPr>
        <w:t xml:space="preserve"> codes of practice</w:t>
      </w:r>
      <w:r w:rsidR="0066736D" w:rsidRPr="00AA6C7B">
        <w:rPr>
          <w:rFonts w:asciiTheme="minorHAnsi" w:hAnsiTheme="minorHAnsi" w:cs="Arial"/>
          <w:szCs w:val="22"/>
        </w:rPr>
        <w:t>,</w:t>
      </w:r>
      <w:r w:rsidRPr="00AA6C7B">
        <w:rPr>
          <w:rFonts w:asciiTheme="minorHAnsi" w:hAnsiTheme="minorHAnsi" w:cs="Arial"/>
          <w:szCs w:val="22"/>
        </w:rPr>
        <w:t xml:space="preserve"> </w:t>
      </w:r>
      <w:r w:rsidR="005156C7" w:rsidRPr="00AA6C7B">
        <w:rPr>
          <w:rFonts w:asciiTheme="minorHAnsi" w:hAnsiTheme="minorHAnsi" w:cs="Arial"/>
          <w:szCs w:val="22"/>
        </w:rPr>
        <w:t>or</w:t>
      </w:r>
      <w:r w:rsidRPr="00AA6C7B">
        <w:rPr>
          <w:rFonts w:asciiTheme="minorHAnsi" w:hAnsiTheme="minorHAnsi" w:cs="Arial"/>
          <w:szCs w:val="22"/>
        </w:rPr>
        <w:t xml:space="preserve"> legal </w:t>
      </w:r>
      <w:r w:rsidR="00137D51" w:rsidRPr="00AA6C7B">
        <w:rPr>
          <w:rFonts w:asciiTheme="minorHAnsi" w:hAnsiTheme="minorHAnsi" w:cs="Arial"/>
          <w:szCs w:val="22"/>
        </w:rPr>
        <w:t>mechanism such as a licence or permit</w:t>
      </w:r>
      <w:r w:rsidRPr="00AA6C7B">
        <w:rPr>
          <w:rFonts w:asciiTheme="minorHAnsi" w:hAnsiTheme="minorHAnsi" w:cs="Arial"/>
          <w:szCs w:val="22"/>
        </w:rPr>
        <w:t xml:space="preserve">. </w:t>
      </w:r>
      <w:r w:rsidR="000027A9" w:rsidRPr="00AA6C7B">
        <w:rPr>
          <w:rFonts w:asciiTheme="minorHAnsi" w:hAnsiTheme="minorHAnsi" w:cs="Arial"/>
          <w:szCs w:val="22"/>
        </w:rPr>
        <w:t>Respondents</w:t>
      </w:r>
      <w:r w:rsidR="00702359" w:rsidRPr="00AA6C7B">
        <w:rPr>
          <w:rFonts w:asciiTheme="minorHAnsi" w:hAnsiTheme="minorHAnsi" w:cs="Arial"/>
          <w:szCs w:val="22"/>
        </w:rPr>
        <w:t xml:space="preserve"> should only consider </w:t>
      </w:r>
      <w:r w:rsidR="00104DA8" w:rsidRPr="00AA6C7B">
        <w:rPr>
          <w:rFonts w:asciiTheme="minorHAnsi" w:hAnsiTheme="minorHAnsi" w:cs="Arial"/>
          <w:szCs w:val="22"/>
        </w:rPr>
        <w:t xml:space="preserve">those </w:t>
      </w:r>
      <w:r w:rsidR="00702359" w:rsidRPr="00AA6C7B">
        <w:rPr>
          <w:rFonts w:asciiTheme="minorHAnsi" w:hAnsiTheme="minorHAnsi" w:cs="Arial"/>
          <w:szCs w:val="22"/>
        </w:rPr>
        <w:t xml:space="preserve">actions to address </w:t>
      </w:r>
      <w:r w:rsidR="00702359" w:rsidRPr="00AA6C7B">
        <w:rPr>
          <w:rFonts w:asciiTheme="minorHAnsi" w:hAnsiTheme="minorHAnsi" w:cs="Arial"/>
          <w:szCs w:val="22"/>
        </w:rPr>
        <w:lastRenderedPageBreak/>
        <w:t>known threats and pressures that have been identified up to the time of the assessment.</w:t>
      </w:r>
      <w:r w:rsidR="000027A9" w:rsidRPr="00AA6C7B">
        <w:rPr>
          <w:rFonts w:asciiTheme="minorHAnsi" w:hAnsiTheme="minorHAnsi" w:cs="Arial"/>
          <w:szCs w:val="22"/>
        </w:rPr>
        <w:t xml:space="preserve"> A</w:t>
      </w:r>
      <w:r w:rsidR="00FB63F9" w:rsidRPr="00AA6C7B">
        <w:rPr>
          <w:rFonts w:asciiTheme="minorHAnsi" w:hAnsiTheme="minorHAnsi" w:cs="Arial"/>
          <w:szCs w:val="22"/>
        </w:rPr>
        <w:t xml:space="preserve">ll identified actions </w:t>
      </w:r>
      <w:proofErr w:type="gramStart"/>
      <w:r w:rsidR="00FB63F9" w:rsidRPr="00AA6C7B">
        <w:rPr>
          <w:rFonts w:asciiTheme="minorHAnsi" w:hAnsiTheme="minorHAnsi" w:cs="Arial"/>
          <w:szCs w:val="22"/>
        </w:rPr>
        <w:t>are considered to be</w:t>
      </w:r>
      <w:proofErr w:type="gramEnd"/>
      <w:r w:rsidR="00FB63F9" w:rsidRPr="00AA6C7B">
        <w:rPr>
          <w:rFonts w:asciiTheme="minorHAnsi" w:hAnsiTheme="minorHAnsi" w:cs="Arial"/>
          <w:szCs w:val="22"/>
        </w:rPr>
        <w:t xml:space="preserve"> ‘</w:t>
      </w:r>
      <w:r w:rsidR="00FB63F9" w:rsidRPr="00AA6C7B">
        <w:rPr>
          <w:rFonts w:asciiTheme="minorHAnsi" w:hAnsiTheme="minorHAnsi" w:cs="Arial"/>
          <w:b/>
          <w:szCs w:val="22"/>
        </w:rPr>
        <w:t>required measures</w:t>
      </w:r>
      <w:r w:rsidR="00FB63F9" w:rsidRPr="00AA6C7B">
        <w:rPr>
          <w:rFonts w:asciiTheme="minorHAnsi" w:hAnsiTheme="minorHAnsi" w:cs="Arial"/>
          <w:szCs w:val="22"/>
        </w:rPr>
        <w:t xml:space="preserve">’, regardless of how long they may take to implement. A measure </w:t>
      </w:r>
      <w:proofErr w:type="gramStart"/>
      <w:r w:rsidR="00FB63F9" w:rsidRPr="00AA6C7B">
        <w:rPr>
          <w:rFonts w:asciiTheme="minorHAnsi" w:hAnsiTheme="minorHAnsi" w:cs="Arial"/>
          <w:szCs w:val="22"/>
        </w:rPr>
        <w:t>is considered to be</w:t>
      </w:r>
      <w:proofErr w:type="gramEnd"/>
      <w:r w:rsidR="00FB63F9" w:rsidRPr="00AA6C7B">
        <w:rPr>
          <w:rFonts w:asciiTheme="minorHAnsi" w:hAnsiTheme="minorHAnsi" w:cs="Arial"/>
          <w:szCs w:val="22"/>
        </w:rPr>
        <w:t xml:space="preserve"> ‘</w:t>
      </w:r>
      <w:r w:rsidR="00FB63F9" w:rsidRPr="00AA6C7B">
        <w:rPr>
          <w:rFonts w:asciiTheme="minorHAnsi" w:hAnsiTheme="minorHAnsi" w:cs="Arial"/>
          <w:b/>
          <w:szCs w:val="22"/>
        </w:rPr>
        <w:t>implemented</w:t>
      </w:r>
      <w:r w:rsidR="00FB63F9" w:rsidRPr="00AA6C7B">
        <w:rPr>
          <w:rFonts w:asciiTheme="minorHAnsi" w:hAnsiTheme="minorHAnsi" w:cs="Arial"/>
          <w:szCs w:val="22"/>
        </w:rPr>
        <w:t xml:space="preserve">’ when it is put into </w:t>
      </w:r>
      <w:r w:rsidR="009341D1" w:rsidRPr="00AA6C7B">
        <w:rPr>
          <w:rFonts w:asciiTheme="minorHAnsi" w:hAnsiTheme="minorHAnsi" w:cs="Arial"/>
          <w:szCs w:val="22"/>
        </w:rPr>
        <w:t xml:space="preserve">effect or </w:t>
      </w:r>
      <w:r w:rsidR="00FB63F9" w:rsidRPr="00AA6C7B">
        <w:rPr>
          <w:rFonts w:asciiTheme="minorHAnsi" w:hAnsiTheme="minorHAnsi" w:cs="Arial"/>
          <w:szCs w:val="22"/>
        </w:rPr>
        <w:t xml:space="preserve">action in the MPA. </w:t>
      </w:r>
    </w:p>
    <w:p w14:paraId="37D1DC0D" w14:textId="3D0EBBFB" w:rsidR="00E775D0" w:rsidRPr="001C4E60" w:rsidRDefault="00B31FBD" w:rsidP="001C4E60">
      <w:pPr>
        <w:pStyle w:val="ListParagraph"/>
        <w:spacing w:after="120" w:line="276" w:lineRule="auto"/>
        <w:ind w:left="-142"/>
        <w:contextualSpacing w:val="0"/>
        <w:jc w:val="both"/>
        <w:rPr>
          <w:rFonts w:asciiTheme="minorHAnsi" w:hAnsiTheme="minorHAnsi" w:cs="Arial"/>
          <w:szCs w:val="22"/>
        </w:rPr>
      </w:pPr>
      <w:r w:rsidRPr="00AA6C7B">
        <w:rPr>
          <w:rFonts w:asciiTheme="minorHAnsi" w:hAnsiTheme="minorHAnsi" w:cs="Arial"/>
          <w:szCs w:val="22"/>
        </w:rPr>
        <w:t xml:space="preserve">If you selected a </w:t>
      </w:r>
      <w:r w:rsidRPr="00AA6C7B">
        <w:rPr>
          <w:rFonts w:asciiTheme="minorHAnsi" w:hAnsiTheme="minorHAnsi" w:cs="Arial"/>
          <w:b/>
          <w:szCs w:val="22"/>
        </w:rPr>
        <w:t xml:space="preserve">‘no’ </w:t>
      </w:r>
      <w:r w:rsidRPr="00AA6C7B">
        <w:rPr>
          <w:rFonts w:asciiTheme="minorHAnsi" w:hAnsiTheme="minorHAnsi" w:cs="Arial"/>
          <w:szCs w:val="22"/>
        </w:rPr>
        <w:t xml:space="preserve">response, </w:t>
      </w:r>
      <w:r w:rsidRPr="00AA6C7B" w:rsidDel="002938F5">
        <w:rPr>
          <w:rFonts w:asciiTheme="minorHAnsi" w:hAnsiTheme="minorHAnsi" w:cs="Arial"/>
          <w:szCs w:val="22"/>
        </w:rPr>
        <w:t xml:space="preserve">please include the reasons why no measures are being implemented in the comments section. Reasons </w:t>
      </w:r>
      <w:r w:rsidR="008F7B13" w:rsidRPr="00AA6C7B" w:rsidDel="002938F5">
        <w:rPr>
          <w:rFonts w:asciiTheme="minorHAnsi" w:hAnsiTheme="minorHAnsi" w:cs="Arial"/>
          <w:szCs w:val="22"/>
        </w:rPr>
        <w:t>c</w:t>
      </w:r>
      <w:r w:rsidR="000C23F8" w:rsidRPr="00AA6C7B" w:rsidDel="002938F5">
        <w:rPr>
          <w:rFonts w:asciiTheme="minorHAnsi" w:hAnsiTheme="minorHAnsi" w:cs="Arial"/>
          <w:szCs w:val="22"/>
        </w:rPr>
        <w:t xml:space="preserve">ould include </w:t>
      </w:r>
      <w:r w:rsidR="008E2523" w:rsidRPr="00AA6C7B">
        <w:rPr>
          <w:rFonts w:asciiTheme="minorHAnsi" w:hAnsiTheme="minorHAnsi" w:cs="Arial"/>
          <w:szCs w:val="22"/>
        </w:rPr>
        <w:t>that an assessment of known threats and pressures has not yet been undertaken</w:t>
      </w:r>
      <w:r w:rsidR="00BF3792" w:rsidRPr="00AA6C7B">
        <w:rPr>
          <w:rFonts w:asciiTheme="minorHAnsi" w:hAnsiTheme="minorHAnsi" w:cs="Arial"/>
          <w:szCs w:val="22"/>
        </w:rPr>
        <w:t xml:space="preserve"> and/or that an assessment has been undertaken, but</w:t>
      </w:r>
      <w:r w:rsidR="008E2523" w:rsidRPr="00AA6C7B">
        <w:rPr>
          <w:rFonts w:asciiTheme="minorHAnsi" w:hAnsiTheme="minorHAnsi" w:cs="Arial"/>
          <w:szCs w:val="22"/>
        </w:rPr>
        <w:t xml:space="preserve"> legal/policy/technical issues are preventing </w:t>
      </w:r>
      <w:r w:rsidR="00BF3792" w:rsidRPr="00AA6C7B">
        <w:rPr>
          <w:rFonts w:asciiTheme="minorHAnsi" w:hAnsiTheme="minorHAnsi" w:cs="Arial"/>
          <w:szCs w:val="22"/>
        </w:rPr>
        <w:t xml:space="preserve">the </w:t>
      </w:r>
      <w:r w:rsidR="008E2523" w:rsidRPr="00AA6C7B">
        <w:rPr>
          <w:rFonts w:asciiTheme="minorHAnsi" w:hAnsiTheme="minorHAnsi" w:cs="Arial"/>
          <w:szCs w:val="22"/>
        </w:rPr>
        <w:t xml:space="preserve">required measures from being implemented. </w:t>
      </w:r>
    </w:p>
    <w:p w14:paraId="0586E5D2" w14:textId="5094E7D6" w:rsidR="00E775D0" w:rsidRPr="001C4E60" w:rsidRDefault="00EA0037" w:rsidP="001C4E60">
      <w:pPr>
        <w:pStyle w:val="ListParagraph"/>
        <w:spacing w:after="120" w:line="276" w:lineRule="auto"/>
        <w:ind w:left="-142"/>
        <w:contextualSpacing w:val="0"/>
        <w:jc w:val="both"/>
        <w:rPr>
          <w:rFonts w:asciiTheme="minorHAnsi" w:hAnsiTheme="minorHAnsi" w:cs="Arial"/>
          <w:szCs w:val="22"/>
        </w:rPr>
      </w:pPr>
      <w:r w:rsidRPr="00AA6C7B">
        <w:rPr>
          <w:rFonts w:asciiTheme="minorHAnsi" w:hAnsiTheme="minorHAnsi" w:cs="Arial"/>
          <w:szCs w:val="22"/>
        </w:rPr>
        <w:t xml:space="preserve">If you selected a </w:t>
      </w:r>
      <w:r w:rsidRPr="00AA6C7B">
        <w:rPr>
          <w:rFonts w:asciiTheme="minorHAnsi" w:hAnsiTheme="minorHAnsi" w:cs="Arial"/>
          <w:b/>
          <w:szCs w:val="22"/>
        </w:rPr>
        <w:t>‘partial’</w:t>
      </w:r>
      <w:r w:rsidRPr="00AA6C7B">
        <w:rPr>
          <w:rFonts w:asciiTheme="minorHAnsi" w:hAnsiTheme="minorHAnsi" w:cs="Arial"/>
          <w:szCs w:val="22"/>
        </w:rPr>
        <w:t xml:space="preserve"> response, please provide details </w:t>
      </w:r>
      <w:r w:rsidR="00294BFB" w:rsidRPr="00AA6C7B">
        <w:rPr>
          <w:rFonts w:asciiTheme="minorHAnsi" w:hAnsiTheme="minorHAnsi" w:cs="Arial"/>
          <w:szCs w:val="22"/>
        </w:rPr>
        <w:t xml:space="preserve">in the comments section </w:t>
      </w:r>
      <w:r w:rsidRPr="00AA6C7B">
        <w:rPr>
          <w:rFonts w:asciiTheme="minorHAnsi" w:hAnsiTheme="minorHAnsi" w:cs="Arial"/>
          <w:szCs w:val="22"/>
        </w:rPr>
        <w:t xml:space="preserve">on the progress of outstanding measures, including reasons why </w:t>
      </w:r>
      <w:r w:rsidR="00E81443" w:rsidRPr="00AA6C7B">
        <w:rPr>
          <w:rFonts w:asciiTheme="minorHAnsi" w:hAnsiTheme="minorHAnsi" w:cs="Arial"/>
          <w:szCs w:val="22"/>
        </w:rPr>
        <w:t xml:space="preserve">not </w:t>
      </w:r>
      <w:r w:rsidR="00BF3792" w:rsidRPr="00AA6C7B">
        <w:rPr>
          <w:rFonts w:asciiTheme="minorHAnsi" w:hAnsiTheme="minorHAnsi" w:cs="Arial"/>
          <w:szCs w:val="22"/>
        </w:rPr>
        <w:t xml:space="preserve">all actions have </w:t>
      </w:r>
      <w:r w:rsidR="00E81443" w:rsidRPr="00AA6C7B">
        <w:rPr>
          <w:rFonts w:asciiTheme="minorHAnsi" w:hAnsiTheme="minorHAnsi" w:cs="Arial"/>
          <w:szCs w:val="22"/>
        </w:rPr>
        <w:t xml:space="preserve">yet been implemented. Reasons </w:t>
      </w:r>
      <w:r w:rsidR="00135E17" w:rsidRPr="00AA6C7B">
        <w:rPr>
          <w:rFonts w:asciiTheme="minorHAnsi" w:hAnsiTheme="minorHAnsi" w:cs="Arial"/>
          <w:szCs w:val="22"/>
        </w:rPr>
        <w:t>could include that</w:t>
      </w:r>
      <w:r w:rsidR="00E81443" w:rsidRPr="00AA6C7B">
        <w:rPr>
          <w:rFonts w:asciiTheme="minorHAnsi" w:hAnsiTheme="minorHAnsi" w:cs="Arial"/>
          <w:szCs w:val="22"/>
        </w:rPr>
        <w:t xml:space="preserve"> </w:t>
      </w:r>
      <w:r w:rsidR="00BF3792" w:rsidRPr="00AA6C7B">
        <w:rPr>
          <w:rFonts w:asciiTheme="minorHAnsi" w:hAnsiTheme="minorHAnsi" w:cs="Arial"/>
          <w:szCs w:val="22"/>
        </w:rPr>
        <w:t xml:space="preserve">some of the required actions are implemented but others remain pending; or that processes to implement actions are underway, but they are yet to be completed. </w:t>
      </w:r>
    </w:p>
    <w:p w14:paraId="232B5F9D" w14:textId="77777777" w:rsidR="00E927B2" w:rsidRPr="00AA6C7B" w:rsidRDefault="00E81443" w:rsidP="00AA6C7B">
      <w:pPr>
        <w:pStyle w:val="ListParagraph"/>
        <w:spacing w:after="120" w:line="276" w:lineRule="auto"/>
        <w:ind w:left="-142"/>
        <w:contextualSpacing w:val="0"/>
        <w:jc w:val="both"/>
        <w:rPr>
          <w:rFonts w:asciiTheme="minorHAnsi" w:hAnsiTheme="minorHAnsi" w:cstheme="minorHAnsi"/>
          <w:szCs w:val="22"/>
        </w:rPr>
      </w:pPr>
      <w:r w:rsidRPr="00AA6C7B">
        <w:rPr>
          <w:rFonts w:asciiTheme="minorHAnsi" w:hAnsiTheme="minorHAnsi" w:cs="Arial"/>
          <w:szCs w:val="22"/>
        </w:rPr>
        <w:t xml:space="preserve">If you selected a </w:t>
      </w:r>
      <w:r w:rsidRPr="00AA6C7B">
        <w:rPr>
          <w:rFonts w:asciiTheme="minorHAnsi" w:hAnsiTheme="minorHAnsi" w:cs="Arial"/>
          <w:b/>
          <w:szCs w:val="22"/>
        </w:rPr>
        <w:t>‘yes’</w:t>
      </w:r>
      <w:r w:rsidRPr="00AA6C7B">
        <w:rPr>
          <w:rFonts w:asciiTheme="minorHAnsi" w:hAnsiTheme="minorHAnsi" w:cs="Arial"/>
          <w:szCs w:val="22"/>
        </w:rPr>
        <w:t xml:space="preserve"> response, please </w:t>
      </w:r>
      <w:r w:rsidR="00137D51" w:rsidRPr="00AA6C7B">
        <w:rPr>
          <w:rFonts w:asciiTheme="minorHAnsi" w:hAnsiTheme="minorHAnsi" w:cs="Arial"/>
          <w:szCs w:val="22"/>
        </w:rPr>
        <w:t xml:space="preserve">provide details </w:t>
      </w:r>
      <w:r w:rsidR="008340B1" w:rsidRPr="00AA6C7B">
        <w:rPr>
          <w:rFonts w:asciiTheme="minorHAnsi" w:hAnsiTheme="minorHAnsi" w:cs="Arial"/>
          <w:szCs w:val="22"/>
        </w:rPr>
        <w:t>of the</w:t>
      </w:r>
      <w:r w:rsidRPr="00AA6C7B">
        <w:rPr>
          <w:rFonts w:asciiTheme="minorHAnsi" w:hAnsiTheme="minorHAnsi" w:cs="Arial"/>
          <w:szCs w:val="22"/>
        </w:rPr>
        <w:t xml:space="preserve"> </w:t>
      </w:r>
      <w:r w:rsidR="00DB2ADD" w:rsidRPr="00AA6C7B">
        <w:rPr>
          <w:rFonts w:asciiTheme="minorHAnsi" w:hAnsiTheme="minorHAnsi" w:cs="Arial"/>
          <w:szCs w:val="22"/>
        </w:rPr>
        <w:t xml:space="preserve">type of </w:t>
      </w:r>
      <w:r w:rsidRPr="00AA6C7B">
        <w:rPr>
          <w:rFonts w:asciiTheme="minorHAnsi" w:hAnsiTheme="minorHAnsi" w:cs="Arial"/>
          <w:szCs w:val="22"/>
        </w:rPr>
        <w:t>measures implemented at the MPA</w:t>
      </w:r>
      <w:r w:rsidR="00137D51" w:rsidRPr="00AA6C7B">
        <w:rPr>
          <w:rFonts w:asciiTheme="minorHAnsi" w:hAnsiTheme="minorHAnsi" w:cs="Arial"/>
          <w:szCs w:val="22"/>
        </w:rPr>
        <w:t>. Where appropriate, please indicate if measures</w:t>
      </w:r>
      <w:r w:rsidRPr="00AA6C7B">
        <w:rPr>
          <w:rFonts w:asciiTheme="minorHAnsi" w:hAnsiTheme="minorHAnsi" w:cs="Arial"/>
          <w:szCs w:val="22"/>
        </w:rPr>
        <w:t xml:space="preserve"> </w:t>
      </w:r>
      <w:r w:rsidR="00027BC9" w:rsidRPr="00AA6C7B">
        <w:rPr>
          <w:rFonts w:asciiTheme="minorHAnsi" w:hAnsiTheme="minorHAnsi" w:cs="Arial"/>
          <w:szCs w:val="22"/>
        </w:rPr>
        <w:t xml:space="preserve">require </w:t>
      </w:r>
      <w:r w:rsidRPr="00AA6C7B">
        <w:rPr>
          <w:rFonts w:asciiTheme="minorHAnsi" w:hAnsiTheme="minorHAnsi" w:cs="Arial"/>
          <w:szCs w:val="22"/>
        </w:rPr>
        <w:t xml:space="preserve">legal </w:t>
      </w:r>
      <w:r w:rsidR="00027BC9" w:rsidRPr="00AA6C7B">
        <w:rPr>
          <w:rFonts w:asciiTheme="minorHAnsi" w:hAnsiTheme="minorHAnsi" w:cs="Arial"/>
          <w:szCs w:val="22"/>
        </w:rPr>
        <w:t xml:space="preserve">enforcement </w:t>
      </w:r>
      <w:r w:rsidR="00294BFB" w:rsidRPr="00AA6C7B">
        <w:rPr>
          <w:rFonts w:asciiTheme="minorHAnsi" w:hAnsiTheme="minorHAnsi" w:cs="Arial"/>
          <w:szCs w:val="22"/>
        </w:rPr>
        <w:t>in the comments section</w:t>
      </w:r>
      <w:r w:rsidRPr="00AA6C7B">
        <w:rPr>
          <w:rFonts w:asciiTheme="minorHAnsi" w:hAnsiTheme="minorHAnsi" w:cs="Arial"/>
          <w:szCs w:val="22"/>
        </w:rPr>
        <w:t>.</w:t>
      </w:r>
      <w:r w:rsidR="00027BC9" w:rsidRPr="00AA6C7B">
        <w:rPr>
          <w:rFonts w:asciiTheme="minorHAnsi" w:hAnsiTheme="minorHAnsi" w:cs="Arial"/>
          <w:szCs w:val="22"/>
        </w:rPr>
        <w:t xml:space="preserve"> </w:t>
      </w:r>
      <w:r w:rsidR="00104DA8" w:rsidRPr="00AA6C7B">
        <w:rPr>
          <w:rFonts w:asciiTheme="minorHAnsi" w:hAnsiTheme="minorHAnsi" w:cs="Arial"/>
          <w:szCs w:val="22"/>
        </w:rPr>
        <w:t xml:space="preserve">You should also answer ‘yes’ if the threats and pressures were reviewed but no specific management actions were necessary in the site; for example, a possible pollution pressure may be managed through regional or national policy. </w:t>
      </w:r>
      <w:r w:rsidRPr="00AA6C7B">
        <w:rPr>
          <w:rFonts w:asciiTheme="minorHAnsi" w:hAnsiTheme="minorHAnsi" w:cs="Arial"/>
          <w:szCs w:val="22"/>
        </w:rPr>
        <w:t xml:space="preserve">  </w:t>
      </w:r>
    </w:p>
    <w:p w14:paraId="3F60212F" w14:textId="77777777" w:rsidR="00407323" w:rsidRPr="00AA6C7B" w:rsidRDefault="00407323" w:rsidP="00AA6C7B">
      <w:pPr>
        <w:pStyle w:val="ListParagraph"/>
        <w:spacing w:after="120" w:line="276" w:lineRule="auto"/>
        <w:ind w:left="765"/>
        <w:contextualSpacing w:val="0"/>
        <w:jc w:val="both"/>
        <w:rPr>
          <w:rFonts w:asciiTheme="minorHAnsi" w:hAnsiTheme="minorHAnsi" w:cstheme="minorHAnsi"/>
          <w:szCs w:val="22"/>
        </w:rPr>
      </w:pPr>
    </w:p>
    <w:p w14:paraId="095F1323" w14:textId="41C5676C" w:rsidR="00E927B2" w:rsidRPr="001C4E60" w:rsidRDefault="00E927B2" w:rsidP="001C4E60">
      <w:pPr>
        <w:pStyle w:val="Heading3"/>
        <w:spacing w:after="120" w:line="276" w:lineRule="auto"/>
        <w:rPr>
          <w:rFonts w:asciiTheme="minorHAnsi" w:hAnsiTheme="minorHAnsi"/>
          <w:b/>
        </w:rPr>
      </w:pPr>
      <w:r w:rsidRPr="00AA6C7B">
        <w:rPr>
          <w:rFonts w:asciiTheme="minorHAnsi" w:hAnsiTheme="minorHAnsi"/>
          <w:b/>
        </w:rPr>
        <w:t xml:space="preserve">Question </w:t>
      </w:r>
      <w:r w:rsidR="00407323" w:rsidRPr="00AA6C7B">
        <w:rPr>
          <w:rFonts w:asciiTheme="minorHAnsi" w:hAnsiTheme="minorHAnsi"/>
          <w:b/>
        </w:rPr>
        <w:t xml:space="preserve">C </w:t>
      </w:r>
      <w:r w:rsidRPr="00AA6C7B">
        <w:rPr>
          <w:rFonts w:asciiTheme="minorHAnsi" w:hAnsiTheme="minorHAnsi"/>
          <w:b/>
        </w:rPr>
        <w:t>- Is monitoring in place to assess if measures are working?</w:t>
      </w:r>
    </w:p>
    <w:tbl>
      <w:tblPr>
        <w:tblStyle w:val="TableGrid"/>
        <w:tblW w:w="0" w:type="auto"/>
        <w:jc w:val="center"/>
        <w:tblLook w:val="04A0" w:firstRow="1" w:lastRow="0" w:firstColumn="1" w:lastColumn="0" w:noHBand="0" w:noVBand="1"/>
      </w:tblPr>
      <w:tblGrid>
        <w:gridCol w:w="2518"/>
        <w:gridCol w:w="5528"/>
      </w:tblGrid>
      <w:tr w:rsidR="00E927B2" w:rsidRPr="00AA6C7B" w14:paraId="7D56DD41" w14:textId="77777777" w:rsidTr="00B309FE">
        <w:trPr>
          <w:jc w:val="center"/>
        </w:trPr>
        <w:tc>
          <w:tcPr>
            <w:tcW w:w="2518" w:type="dxa"/>
          </w:tcPr>
          <w:p w14:paraId="1F6DDEBD" w14:textId="77777777" w:rsidR="00E927B2" w:rsidRPr="00AA6C7B" w:rsidRDefault="00E927B2" w:rsidP="00AA6C7B">
            <w:pPr>
              <w:spacing w:after="120" w:line="276" w:lineRule="auto"/>
              <w:jc w:val="both"/>
              <w:rPr>
                <w:rFonts w:asciiTheme="minorHAnsi" w:hAnsiTheme="minorHAnsi" w:cs="Arial"/>
                <w:b/>
                <w:bCs/>
                <w:sz w:val="20"/>
                <w:szCs w:val="20"/>
              </w:rPr>
            </w:pPr>
            <w:r w:rsidRPr="00AA6C7B">
              <w:rPr>
                <w:rFonts w:asciiTheme="minorHAnsi" w:hAnsiTheme="minorHAnsi" w:cs="Arial"/>
                <w:b/>
                <w:bCs/>
                <w:sz w:val="20"/>
                <w:szCs w:val="20"/>
              </w:rPr>
              <w:t>Response option</w:t>
            </w:r>
          </w:p>
        </w:tc>
        <w:tc>
          <w:tcPr>
            <w:tcW w:w="5528" w:type="dxa"/>
          </w:tcPr>
          <w:p w14:paraId="5506B4E7" w14:textId="77777777" w:rsidR="00E927B2" w:rsidRPr="00AA6C7B" w:rsidRDefault="00135E17" w:rsidP="00AA6C7B">
            <w:pPr>
              <w:spacing w:after="120" w:line="276" w:lineRule="auto"/>
              <w:jc w:val="both"/>
              <w:rPr>
                <w:rFonts w:asciiTheme="minorHAnsi" w:hAnsiTheme="minorHAnsi" w:cs="Arial"/>
                <w:b/>
                <w:bCs/>
                <w:sz w:val="20"/>
                <w:szCs w:val="20"/>
              </w:rPr>
            </w:pPr>
            <w:r w:rsidRPr="00AA6C7B">
              <w:rPr>
                <w:rFonts w:asciiTheme="minorHAnsi" w:hAnsiTheme="minorHAnsi" w:cs="Arial"/>
                <w:b/>
                <w:bCs/>
                <w:sz w:val="20"/>
                <w:szCs w:val="20"/>
              </w:rPr>
              <w:t xml:space="preserve">Guidance </w:t>
            </w:r>
            <w:r w:rsidR="00E927B2" w:rsidRPr="00AA6C7B">
              <w:rPr>
                <w:rFonts w:asciiTheme="minorHAnsi" w:hAnsiTheme="minorHAnsi" w:cs="Arial"/>
                <w:b/>
                <w:bCs/>
                <w:sz w:val="20"/>
                <w:szCs w:val="20"/>
              </w:rPr>
              <w:t>for response</w:t>
            </w:r>
          </w:p>
        </w:tc>
      </w:tr>
      <w:tr w:rsidR="00E927B2" w:rsidRPr="00AA6C7B" w14:paraId="1F711A30" w14:textId="77777777" w:rsidTr="00B309FE">
        <w:trPr>
          <w:jc w:val="center"/>
        </w:trPr>
        <w:tc>
          <w:tcPr>
            <w:tcW w:w="2518" w:type="dxa"/>
          </w:tcPr>
          <w:p w14:paraId="0872F091" w14:textId="77777777" w:rsidR="00E927B2" w:rsidRPr="00AA6C7B" w:rsidRDefault="00E927B2"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No</w:t>
            </w:r>
          </w:p>
        </w:tc>
        <w:tc>
          <w:tcPr>
            <w:tcW w:w="5528" w:type="dxa"/>
          </w:tcPr>
          <w:p w14:paraId="3C839828" w14:textId="77777777" w:rsidR="00E927B2" w:rsidRPr="00AA6C7B" w:rsidRDefault="00E927B2"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No monitoring is in place</w:t>
            </w:r>
            <w:r w:rsidR="00BC3E66" w:rsidRPr="00AA6C7B">
              <w:rPr>
                <w:rFonts w:asciiTheme="minorHAnsi" w:hAnsiTheme="minorHAnsi" w:cs="Arial"/>
                <w:sz w:val="20"/>
                <w:szCs w:val="20"/>
              </w:rPr>
              <w:t xml:space="preserve"> for the MPA</w:t>
            </w:r>
            <w:r w:rsidRPr="00AA6C7B">
              <w:rPr>
                <w:rFonts w:asciiTheme="minorHAnsi" w:hAnsiTheme="minorHAnsi" w:cs="Arial"/>
                <w:sz w:val="20"/>
                <w:szCs w:val="20"/>
              </w:rPr>
              <w:t>.</w:t>
            </w:r>
          </w:p>
        </w:tc>
      </w:tr>
      <w:tr w:rsidR="00E927B2" w:rsidRPr="00AA6C7B" w14:paraId="6A86D004" w14:textId="77777777" w:rsidTr="00135E17">
        <w:trPr>
          <w:trHeight w:val="608"/>
          <w:jc w:val="center"/>
        </w:trPr>
        <w:tc>
          <w:tcPr>
            <w:tcW w:w="2518" w:type="dxa"/>
          </w:tcPr>
          <w:p w14:paraId="51066D3E" w14:textId="77777777" w:rsidR="00E927B2" w:rsidRPr="00AA6C7B" w:rsidRDefault="00E927B2"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Partial</w:t>
            </w:r>
          </w:p>
        </w:tc>
        <w:tc>
          <w:tcPr>
            <w:tcW w:w="5528" w:type="dxa"/>
          </w:tcPr>
          <w:p w14:paraId="7E99BA23" w14:textId="77777777" w:rsidR="00135E17" w:rsidRPr="00AA6C7B" w:rsidRDefault="00135E17"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Some monitoring is being implemented</w:t>
            </w:r>
            <w:r w:rsidR="00031FA4" w:rsidRPr="00AA6C7B">
              <w:rPr>
                <w:rFonts w:asciiTheme="minorHAnsi" w:hAnsiTheme="minorHAnsi" w:cs="Arial"/>
                <w:sz w:val="20"/>
                <w:szCs w:val="20"/>
              </w:rPr>
              <w:t xml:space="preserve"> or it is </w:t>
            </w:r>
            <w:r w:rsidRPr="00AA6C7B">
              <w:rPr>
                <w:rFonts w:asciiTheme="minorHAnsi" w:hAnsiTheme="minorHAnsi" w:cs="Arial"/>
                <w:sz w:val="20"/>
                <w:szCs w:val="20"/>
              </w:rPr>
              <w:t>in the process of being implemented</w:t>
            </w:r>
            <w:r w:rsidR="00E775D0" w:rsidRPr="00AA6C7B">
              <w:rPr>
                <w:rFonts w:asciiTheme="minorHAnsi" w:hAnsiTheme="minorHAnsi" w:cs="Arial"/>
                <w:sz w:val="20"/>
                <w:szCs w:val="20"/>
              </w:rPr>
              <w:t>.</w:t>
            </w:r>
          </w:p>
        </w:tc>
      </w:tr>
      <w:tr w:rsidR="00E927B2" w:rsidRPr="00AA6C7B" w14:paraId="3A6A8FA6" w14:textId="77777777" w:rsidTr="00B309FE">
        <w:trPr>
          <w:jc w:val="center"/>
        </w:trPr>
        <w:tc>
          <w:tcPr>
            <w:tcW w:w="2518" w:type="dxa"/>
          </w:tcPr>
          <w:p w14:paraId="50E71AAB" w14:textId="77777777" w:rsidR="00E927B2" w:rsidRPr="00AA6C7B" w:rsidRDefault="00E927B2"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Yes</w:t>
            </w:r>
          </w:p>
        </w:tc>
        <w:tc>
          <w:tcPr>
            <w:tcW w:w="5528" w:type="dxa"/>
          </w:tcPr>
          <w:p w14:paraId="4CF6FD91" w14:textId="77777777" w:rsidR="00E927B2" w:rsidRPr="00AA6C7B" w:rsidRDefault="00E927B2"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A</w:t>
            </w:r>
            <w:r w:rsidR="00294BFB" w:rsidRPr="00AA6C7B">
              <w:rPr>
                <w:rFonts w:asciiTheme="minorHAnsi" w:hAnsiTheme="minorHAnsi" w:cs="Arial"/>
                <w:sz w:val="20"/>
                <w:szCs w:val="20"/>
              </w:rPr>
              <w:t>ll</w:t>
            </w:r>
            <w:r w:rsidRPr="00AA6C7B">
              <w:rPr>
                <w:rFonts w:asciiTheme="minorHAnsi" w:hAnsiTheme="minorHAnsi" w:cs="Arial"/>
                <w:sz w:val="20"/>
                <w:szCs w:val="20"/>
              </w:rPr>
              <w:t xml:space="preserve"> monitoring </w:t>
            </w:r>
            <w:r w:rsidR="00FB63F9" w:rsidRPr="00AA6C7B">
              <w:rPr>
                <w:rFonts w:asciiTheme="minorHAnsi" w:hAnsiTheme="minorHAnsi" w:cs="Arial"/>
                <w:sz w:val="20"/>
                <w:szCs w:val="20"/>
              </w:rPr>
              <w:t xml:space="preserve">that is </w:t>
            </w:r>
            <w:r w:rsidR="00294BFB" w:rsidRPr="00AA6C7B">
              <w:rPr>
                <w:rFonts w:asciiTheme="minorHAnsi" w:hAnsiTheme="minorHAnsi" w:cs="Arial"/>
                <w:sz w:val="20"/>
                <w:szCs w:val="20"/>
              </w:rPr>
              <w:t xml:space="preserve">required at the site is implemented. </w:t>
            </w:r>
          </w:p>
        </w:tc>
      </w:tr>
      <w:tr w:rsidR="00E927B2" w:rsidRPr="00AA6C7B" w14:paraId="6E40A03F" w14:textId="77777777" w:rsidTr="00B309FE">
        <w:trPr>
          <w:jc w:val="center"/>
        </w:trPr>
        <w:tc>
          <w:tcPr>
            <w:tcW w:w="2518" w:type="dxa"/>
          </w:tcPr>
          <w:p w14:paraId="2515A354" w14:textId="77777777" w:rsidR="00E927B2" w:rsidRPr="00AA6C7B" w:rsidRDefault="00E927B2"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No response</w:t>
            </w:r>
          </w:p>
        </w:tc>
        <w:tc>
          <w:tcPr>
            <w:tcW w:w="5528" w:type="dxa"/>
          </w:tcPr>
          <w:p w14:paraId="4A27A70E" w14:textId="77777777" w:rsidR="00E927B2" w:rsidRPr="00AA6C7B" w:rsidRDefault="00E927B2"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Data not reported</w:t>
            </w:r>
          </w:p>
        </w:tc>
      </w:tr>
    </w:tbl>
    <w:p w14:paraId="25690F63" w14:textId="4A5E4B69" w:rsidR="000027A9" w:rsidRPr="00AA6C7B" w:rsidRDefault="001E0044" w:rsidP="001C4E60">
      <w:pPr>
        <w:spacing w:after="120" w:line="276" w:lineRule="auto"/>
        <w:ind w:left="-142"/>
        <w:jc w:val="both"/>
        <w:rPr>
          <w:rFonts w:asciiTheme="minorHAnsi" w:hAnsiTheme="minorHAnsi" w:cs="Arial"/>
          <w:szCs w:val="22"/>
        </w:rPr>
      </w:pPr>
      <w:r w:rsidRPr="001C4E60">
        <w:rPr>
          <w:rFonts w:asciiTheme="minorHAnsi" w:hAnsiTheme="minorHAnsi" w:cs="Arial"/>
        </w:rPr>
        <w:t>When answering this question, r</w:t>
      </w:r>
      <w:r w:rsidR="000027A9" w:rsidRPr="001C4E60">
        <w:rPr>
          <w:rFonts w:asciiTheme="minorHAnsi" w:hAnsiTheme="minorHAnsi" w:cs="Arial"/>
        </w:rPr>
        <w:t>espondents should only consider ‘</w:t>
      </w:r>
      <w:r w:rsidR="000027A9" w:rsidRPr="001C4E60">
        <w:rPr>
          <w:rFonts w:asciiTheme="minorHAnsi" w:hAnsiTheme="minorHAnsi" w:cs="Arial"/>
          <w:b/>
        </w:rPr>
        <w:t>Monitoring</w:t>
      </w:r>
      <w:r w:rsidR="000027A9" w:rsidRPr="001C4E60">
        <w:rPr>
          <w:rFonts w:asciiTheme="minorHAnsi" w:hAnsiTheme="minorHAnsi" w:cs="Arial"/>
        </w:rPr>
        <w:t>’ that captures information on the effectiveness of measures implemented at an MPA.</w:t>
      </w:r>
      <w:r w:rsidR="00F0642C" w:rsidRPr="001C4E60">
        <w:rPr>
          <w:rFonts w:asciiTheme="minorHAnsi" w:hAnsiTheme="minorHAnsi" w:cs="Arial"/>
        </w:rPr>
        <w:t xml:space="preserve"> For example, this can include monitoring of condition (ecological status) of the MPA’s protected habitats and species</w:t>
      </w:r>
      <w:r w:rsidR="00F03F4D" w:rsidRPr="001C4E60">
        <w:rPr>
          <w:rFonts w:asciiTheme="minorHAnsi" w:hAnsiTheme="minorHAnsi" w:cs="Arial"/>
        </w:rPr>
        <w:t xml:space="preserve"> </w:t>
      </w:r>
      <w:r w:rsidR="00F0642C" w:rsidRPr="001C4E60">
        <w:rPr>
          <w:rFonts w:asciiTheme="minorHAnsi" w:hAnsiTheme="minorHAnsi" w:cs="Arial"/>
        </w:rPr>
        <w:t>or monitoring the compliance of site users with a voluntary code of practice or legal mechanism (as described in the guidance to question b).</w:t>
      </w:r>
      <w:r w:rsidR="00F0642C" w:rsidRPr="001C4E60">
        <w:rPr>
          <w:rFonts w:asciiTheme="minorHAnsi" w:hAnsiTheme="minorHAnsi" w:cs="Arial"/>
          <w:szCs w:val="22"/>
        </w:rPr>
        <w:t xml:space="preserve"> </w:t>
      </w:r>
      <w:r w:rsidR="00F07F91" w:rsidRPr="001C4E60">
        <w:rPr>
          <w:rFonts w:asciiTheme="minorHAnsi" w:hAnsiTheme="minorHAnsi" w:cs="Arial"/>
        </w:rPr>
        <w:t xml:space="preserve">Ideally monitoring should focus on ecological status, however if compliance monitoring is used as a surrogate for assessing ecological condition, that should also be included. Contracting Parties can either state what type of monitoring has been implemented in the comments section or provide more detail in the summary of assumptions that is submitted to ICG-MPA with the completed questionnaire as discussed in the management reporting questionnaire section above. </w:t>
      </w:r>
      <w:r w:rsidR="00514EDE" w:rsidRPr="001C4E60">
        <w:rPr>
          <w:rFonts w:asciiTheme="minorHAnsi" w:hAnsiTheme="minorHAnsi" w:cs="Arial"/>
          <w:szCs w:val="22"/>
        </w:rPr>
        <w:t xml:space="preserve">Monitoring </w:t>
      </w:r>
      <w:proofErr w:type="gramStart"/>
      <w:r w:rsidR="00514EDE" w:rsidRPr="001C4E60">
        <w:rPr>
          <w:rFonts w:asciiTheme="minorHAnsi" w:hAnsiTheme="minorHAnsi" w:cs="Arial"/>
          <w:szCs w:val="22"/>
        </w:rPr>
        <w:t>is considered to be</w:t>
      </w:r>
      <w:proofErr w:type="gramEnd"/>
      <w:r w:rsidR="00514EDE" w:rsidRPr="001C4E60">
        <w:rPr>
          <w:rFonts w:asciiTheme="minorHAnsi" w:hAnsiTheme="minorHAnsi" w:cs="Arial"/>
          <w:szCs w:val="22"/>
        </w:rPr>
        <w:t xml:space="preserve"> ‘</w:t>
      </w:r>
      <w:r w:rsidR="00514EDE" w:rsidRPr="001C4E60">
        <w:rPr>
          <w:rFonts w:asciiTheme="minorHAnsi" w:hAnsiTheme="minorHAnsi" w:cs="Arial"/>
          <w:b/>
          <w:szCs w:val="22"/>
        </w:rPr>
        <w:t>implemented</w:t>
      </w:r>
      <w:r w:rsidR="00514EDE" w:rsidRPr="001C4E60">
        <w:rPr>
          <w:rFonts w:asciiTheme="minorHAnsi" w:hAnsiTheme="minorHAnsi" w:cs="Arial"/>
          <w:szCs w:val="22"/>
        </w:rPr>
        <w:t xml:space="preserve">’ when it is </w:t>
      </w:r>
      <w:r w:rsidR="00027BC9" w:rsidRPr="001C4E60">
        <w:rPr>
          <w:rFonts w:asciiTheme="minorHAnsi" w:hAnsiTheme="minorHAnsi" w:cs="Arial"/>
          <w:szCs w:val="22"/>
        </w:rPr>
        <w:t xml:space="preserve">clearly happening within </w:t>
      </w:r>
      <w:r w:rsidR="00514EDE" w:rsidRPr="001C4E60">
        <w:rPr>
          <w:rFonts w:asciiTheme="minorHAnsi" w:hAnsiTheme="minorHAnsi" w:cs="Arial"/>
          <w:szCs w:val="22"/>
        </w:rPr>
        <w:t xml:space="preserve">the MPA. </w:t>
      </w:r>
    </w:p>
    <w:p w14:paraId="4A801684" w14:textId="77777777" w:rsidR="000E1786" w:rsidRPr="00AA6C7B" w:rsidRDefault="0004548A" w:rsidP="001C4E60">
      <w:pPr>
        <w:spacing w:after="120" w:line="276" w:lineRule="auto"/>
        <w:jc w:val="both"/>
        <w:rPr>
          <w:rFonts w:asciiTheme="minorHAnsi" w:hAnsiTheme="minorHAnsi" w:cs="Arial"/>
        </w:rPr>
      </w:pPr>
      <w:r w:rsidRPr="00AA6C7B">
        <w:rPr>
          <w:rFonts w:asciiTheme="minorHAnsi" w:hAnsiTheme="minorHAnsi" w:cs="Arial"/>
          <w:szCs w:val="22"/>
        </w:rPr>
        <w:t xml:space="preserve">Monitoring often requires a long-term commitment by the appropriate authorities, and the comments section could be used by Contracting Parties to give an indication of the likely long-term commitment to monitor MPAs. </w:t>
      </w:r>
      <w:r w:rsidR="00027BC9" w:rsidRPr="00AA6C7B">
        <w:rPr>
          <w:rFonts w:asciiTheme="minorHAnsi" w:hAnsiTheme="minorHAnsi" w:cs="Arial"/>
          <w:szCs w:val="22"/>
        </w:rPr>
        <w:t>N</w:t>
      </w:r>
      <w:r w:rsidRPr="00AA6C7B">
        <w:rPr>
          <w:rFonts w:asciiTheme="minorHAnsi" w:hAnsiTheme="minorHAnsi" w:cs="Arial"/>
          <w:szCs w:val="22"/>
        </w:rPr>
        <w:t xml:space="preserve">ote this information is optional and is not a requirement of the management reporting.    </w:t>
      </w:r>
      <w:r w:rsidR="008F7B13" w:rsidRPr="00AA6C7B">
        <w:rPr>
          <w:rFonts w:asciiTheme="minorHAnsi" w:hAnsiTheme="minorHAnsi" w:cs="Arial"/>
        </w:rPr>
        <w:t xml:space="preserve"> </w:t>
      </w:r>
      <w:r w:rsidR="000E1786" w:rsidRPr="00AA6C7B">
        <w:rPr>
          <w:rFonts w:asciiTheme="minorHAnsi" w:hAnsiTheme="minorHAnsi" w:cs="Arial"/>
        </w:rPr>
        <w:t xml:space="preserve"> </w:t>
      </w:r>
    </w:p>
    <w:p w14:paraId="2EEC9FB8" w14:textId="77777777" w:rsidR="008F7B13" w:rsidRPr="00AA6C7B" w:rsidRDefault="008F7B13" w:rsidP="00AA6C7B">
      <w:pPr>
        <w:spacing w:after="120" w:line="276" w:lineRule="auto"/>
        <w:jc w:val="both"/>
        <w:rPr>
          <w:rFonts w:asciiTheme="minorHAnsi" w:hAnsiTheme="minorHAnsi" w:cs="Arial"/>
        </w:rPr>
      </w:pPr>
    </w:p>
    <w:p w14:paraId="20C5785F" w14:textId="1816C8F3" w:rsidR="00135E17" w:rsidRPr="001C4E60" w:rsidRDefault="008F7B13" w:rsidP="001C4E60">
      <w:pPr>
        <w:pStyle w:val="ListParagraph"/>
        <w:spacing w:after="120" w:line="276" w:lineRule="auto"/>
        <w:ind w:left="-142"/>
        <w:contextualSpacing w:val="0"/>
        <w:jc w:val="both"/>
        <w:rPr>
          <w:rFonts w:asciiTheme="minorHAnsi" w:hAnsiTheme="minorHAnsi" w:cs="Arial"/>
          <w:szCs w:val="22"/>
        </w:rPr>
      </w:pPr>
      <w:r w:rsidRPr="00AA6C7B">
        <w:rPr>
          <w:rFonts w:asciiTheme="minorHAnsi" w:hAnsiTheme="minorHAnsi" w:cs="Arial"/>
          <w:szCs w:val="22"/>
        </w:rPr>
        <w:lastRenderedPageBreak/>
        <w:t xml:space="preserve">If you selected a </w:t>
      </w:r>
      <w:r w:rsidRPr="00AA6C7B">
        <w:rPr>
          <w:rFonts w:asciiTheme="minorHAnsi" w:hAnsiTheme="minorHAnsi" w:cs="Arial"/>
          <w:b/>
          <w:szCs w:val="22"/>
        </w:rPr>
        <w:t xml:space="preserve">‘no’ </w:t>
      </w:r>
      <w:r w:rsidRPr="00AA6C7B">
        <w:rPr>
          <w:rFonts w:asciiTheme="minorHAnsi" w:hAnsiTheme="minorHAnsi" w:cs="Arial"/>
          <w:szCs w:val="22"/>
        </w:rPr>
        <w:t xml:space="preserve">response, please include the reasons why no monitoring is </w:t>
      </w:r>
      <w:r w:rsidR="00027BC9" w:rsidRPr="00AA6C7B">
        <w:rPr>
          <w:rFonts w:asciiTheme="minorHAnsi" w:hAnsiTheme="minorHAnsi" w:cs="Arial"/>
          <w:szCs w:val="22"/>
        </w:rPr>
        <w:t xml:space="preserve">taking </w:t>
      </w:r>
      <w:r w:rsidRPr="00AA6C7B">
        <w:rPr>
          <w:rFonts w:asciiTheme="minorHAnsi" w:hAnsiTheme="minorHAnsi" w:cs="Arial"/>
          <w:szCs w:val="22"/>
        </w:rPr>
        <w:t xml:space="preserve">place </w:t>
      </w:r>
      <w:r w:rsidR="00BC3E66" w:rsidRPr="00AA6C7B">
        <w:rPr>
          <w:rFonts w:asciiTheme="minorHAnsi" w:hAnsiTheme="minorHAnsi" w:cs="Arial"/>
          <w:szCs w:val="22"/>
        </w:rPr>
        <w:t>for</w:t>
      </w:r>
      <w:r w:rsidRPr="00AA6C7B">
        <w:rPr>
          <w:rFonts w:asciiTheme="minorHAnsi" w:hAnsiTheme="minorHAnsi" w:cs="Arial"/>
          <w:szCs w:val="22"/>
        </w:rPr>
        <w:t xml:space="preserve"> the MPA in the comments section. </w:t>
      </w:r>
    </w:p>
    <w:p w14:paraId="040C9910" w14:textId="6ECAA80A" w:rsidR="00294BFB" w:rsidRPr="001C4E60" w:rsidRDefault="00BC3E66" w:rsidP="001C4E60">
      <w:pPr>
        <w:pStyle w:val="ListParagraph"/>
        <w:spacing w:after="120" w:line="276" w:lineRule="auto"/>
        <w:ind w:left="-142"/>
        <w:contextualSpacing w:val="0"/>
        <w:jc w:val="both"/>
        <w:rPr>
          <w:rFonts w:asciiTheme="minorHAnsi" w:hAnsiTheme="minorHAnsi" w:cs="Arial"/>
          <w:szCs w:val="22"/>
        </w:rPr>
      </w:pPr>
      <w:r w:rsidRPr="00AA6C7B">
        <w:rPr>
          <w:rFonts w:asciiTheme="minorHAnsi" w:hAnsiTheme="minorHAnsi" w:cs="Arial"/>
          <w:szCs w:val="22"/>
        </w:rPr>
        <w:t xml:space="preserve">If a </w:t>
      </w:r>
      <w:r w:rsidRPr="00AA6C7B">
        <w:rPr>
          <w:rFonts w:asciiTheme="minorHAnsi" w:hAnsiTheme="minorHAnsi" w:cs="Arial"/>
          <w:b/>
          <w:szCs w:val="22"/>
        </w:rPr>
        <w:t>‘partial’</w:t>
      </w:r>
      <w:r w:rsidRPr="00AA6C7B">
        <w:rPr>
          <w:rFonts w:asciiTheme="minorHAnsi" w:hAnsiTheme="minorHAnsi" w:cs="Arial"/>
          <w:szCs w:val="22"/>
        </w:rPr>
        <w:t xml:space="preserve"> response was selected, please </w:t>
      </w:r>
      <w:r w:rsidR="00027BC9" w:rsidRPr="00AA6C7B">
        <w:rPr>
          <w:rFonts w:asciiTheme="minorHAnsi" w:hAnsiTheme="minorHAnsi" w:cs="Arial"/>
          <w:szCs w:val="22"/>
        </w:rPr>
        <w:t xml:space="preserve">state </w:t>
      </w:r>
      <w:r w:rsidR="00FB63F9" w:rsidRPr="00AA6C7B">
        <w:rPr>
          <w:rFonts w:asciiTheme="minorHAnsi" w:hAnsiTheme="minorHAnsi" w:cs="Arial"/>
          <w:szCs w:val="22"/>
        </w:rPr>
        <w:t xml:space="preserve">what is being monitored (for example, ecological status of the protected features, or </w:t>
      </w:r>
      <w:r w:rsidR="00027BC9" w:rsidRPr="00AA6C7B">
        <w:rPr>
          <w:rFonts w:asciiTheme="minorHAnsi" w:hAnsiTheme="minorHAnsi" w:cs="Arial"/>
          <w:szCs w:val="22"/>
        </w:rPr>
        <w:t xml:space="preserve">the compliance with </w:t>
      </w:r>
      <w:r w:rsidR="00FB63F9" w:rsidRPr="00AA6C7B">
        <w:rPr>
          <w:rFonts w:asciiTheme="minorHAnsi" w:hAnsiTheme="minorHAnsi" w:cs="Arial"/>
          <w:szCs w:val="22"/>
        </w:rPr>
        <w:t>a measure) and</w:t>
      </w:r>
      <w:r w:rsidR="005C490A" w:rsidRPr="00AA6C7B">
        <w:rPr>
          <w:rFonts w:asciiTheme="minorHAnsi" w:hAnsiTheme="minorHAnsi" w:cs="Arial"/>
          <w:szCs w:val="22"/>
        </w:rPr>
        <w:t xml:space="preserve"> </w:t>
      </w:r>
      <w:r w:rsidR="00294BFB" w:rsidRPr="00AA6C7B">
        <w:rPr>
          <w:rFonts w:asciiTheme="minorHAnsi" w:hAnsiTheme="minorHAnsi" w:cs="Arial"/>
          <w:szCs w:val="22"/>
        </w:rPr>
        <w:t xml:space="preserve">any barriers to implementing monitoring for an MPA in the comments section. </w:t>
      </w:r>
    </w:p>
    <w:p w14:paraId="7258B507" w14:textId="77777777" w:rsidR="001D66BE" w:rsidRPr="00AA6C7B" w:rsidRDefault="00294BFB" w:rsidP="00AA6C7B">
      <w:pPr>
        <w:pStyle w:val="ListParagraph"/>
        <w:spacing w:after="120" w:line="276" w:lineRule="auto"/>
        <w:ind w:left="-142"/>
        <w:contextualSpacing w:val="0"/>
        <w:jc w:val="both"/>
        <w:rPr>
          <w:rFonts w:asciiTheme="minorHAnsi" w:hAnsiTheme="minorHAnsi" w:cs="Arial"/>
          <w:szCs w:val="22"/>
        </w:rPr>
      </w:pPr>
      <w:r w:rsidRPr="00AA6C7B">
        <w:rPr>
          <w:rFonts w:asciiTheme="minorHAnsi" w:hAnsiTheme="minorHAnsi" w:cs="Arial"/>
          <w:szCs w:val="22"/>
        </w:rPr>
        <w:t xml:space="preserve">A </w:t>
      </w:r>
      <w:r w:rsidRPr="00AA6C7B">
        <w:rPr>
          <w:rFonts w:asciiTheme="minorHAnsi" w:hAnsiTheme="minorHAnsi" w:cs="Arial"/>
          <w:b/>
          <w:szCs w:val="22"/>
        </w:rPr>
        <w:t>‘yes’</w:t>
      </w:r>
      <w:r w:rsidRPr="00AA6C7B">
        <w:rPr>
          <w:rFonts w:asciiTheme="minorHAnsi" w:hAnsiTheme="minorHAnsi" w:cs="Arial"/>
          <w:szCs w:val="22"/>
        </w:rPr>
        <w:t xml:space="preserve"> response should be selected when </w:t>
      </w:r>
      <w:r w:rsidRPr="00AA6C7B">
        <w:rPr>
          <w:rFonts w:asciiTheme="minorHAnsi" w:hAnsiTheme="minorHAnsi" w:cs="Arial"/>
          <w:szCs w:val="22"/>
          <w:u w:val="single"/>
        </w:rPr>
        <w:t>all</w:t>
      </w:r>
      <w:r w:rsidRPr="00AA6C7B">
        <w:rPr>
          <w:rFonts w:asciiTheme="minorHAnsi" w:hAnsiTheme="minorHAnsi" w:cs="Arial"/>
          <w:szCs w:val="22"/>
        </w:rPr>
        <w:t xml:space="preserve"> monitoring that is </w:t>
      </w:r>
      <w:r w:rsidR="00FB63F9" w:rsidRPr="00AA6C7B">
        <w:rPr>
          <w:rFonts w:asciiTheme="minorHAnsi" w:hAnsiTheme="minorHAnsi" w:cs="Arial"/>
          <w:szCs w:val="22"/>
        </w:rPr>
        <w:t xml:space="preserve">considered </w:t>
      </w:r>
      <w:r w:rsidR="00027BC9" w:rsidRPr="00AA6C7B">
        <w:rPr>
          <w:rFonts w:asciiTheme="minorHAnsi" w:hAnsiTheme="minorHAnsi" w:cs="Arial"/>
          <w:szCs w:val="22"/>
        </w:rPr>
        <w:t xml:space="preserve">necessary </w:t>
      </w:r>
      <w:r w:rsidRPr="00AA6C7B">
        <w:rPr>
          <w:rFonts w:asciiTheme="minorHAnsi" w:hAnsiTheme="minorHAnsi" w:cs="Arial"/>
          <w:szCs w:val="22"/>
        </w:rPr>
        <w:t xml:space="preserve">as part of a monitoring plan for the site is </w:t>
      </w:r>
      <w:r w:rsidR="00027BC9" w:rsidRPr="00AA6C7B">
        <w:rPr>
          <w:rFonts w:asciiTheme="minorHAnsi" w:hAnsiTheme="minorHAnsi" w:cs="Arial"/>
          <w:szCs w:val="22"/>
        </w:rPr>
        <w:t xml:space="preserve">fully </w:t>
      </w:r>
      <w:r w:rsidRPr="00AA6C7B">
        <w:rPr>
          <w:rFonts w:asciiTheme="minorHAnsi" w:hAnsiTheme="minorHAnsi" w:cs="Arial"/>
          <w:szCs w:val="22"/>
        </w:rPr>
        <w:t>implemented.</w:t>
      </w:r>
      <w:r w:rsidR="001D66BE" w:rsidRPr="00AA6C7B">
        <w:rPr>
          <w:rFonts w:asciiTheme="minorHAnsi" w:hAnsiTheme="minorHAnsi" w:cs="Arial"/>
          <w:szCs w:val="22"/>
        </w:rPr>
        <w:t xml:space="preserve"> </w:t>
      </w:r>
    </w:p>
    <w:p w14:paraId="4D9D9F2E" w14:textId="77777777" w:rsidR="00407323" w:rsidRPr="001C4E60" w:rsidRDefault="00407323" w:rsidP="001C4E60">
      <w:pPr>
        <w:spacing w:after="120" w:line="276" w:lineRule="auto"/>
        <w:jc w:val="both"/>
        <w:rPr>
          <w:rFonts w:asciiTheme="minorHAnsi" w:hAnsiTheme="minorHAnsi" w:cs="Arial"/>
          <w:b/>
          <w:i/>
          <w:szCs w:val="22"/>
        </w:rPr>
      </w:pPr>
    </w:p>
    <w:p w14:paraId="21E4A54C" w14:textId="71AA86C5" w:rsidR="00E927B2" w:rsidRPr="001C4E60" w:rsidRDefault="00E927B2" w:rsidP="001C4E60">
      <w:pPr>
        <w:pStyle w:val="Heading3"/>
        <w:spacing w:after="120" w:line="276" w:lineRule="auto"/>
        <w:rPr>
          <w:rFonts w:asciiTheme="minorHAnsi" w:hAnsiTheme="minorHAnsi"/>
          <w:b/>
        </w:rPr>
      </w:pPr>
      <w:r w:rsidRPr="00AA6C7B">
        <w:rPr>
          <w:rFonts w:asciiTheme="minorHAnsi" w:hAnsiTheme="minorHAnsi"/>
          <w:b/>
        </w:rPr>
        <w:t xml:space="preserve">Question </w:t>
      </w:r>
      <w:r w:rsidR="00407323" w:rsidRPr="00AA6C7B">
        <w:rPr>
          <w:rFonts w:asciiTheme="minorHAnsi" w:hAnsiTheme="minorHAnsi"/>
          <w:b/>
        </w:rPr>
        <w:t xml:space="preserve">D </w:t>
      </w:r>
      <w:r w:rsidRPr="00AA6C7B">
        <w:rPr>
          <w:rFonts w:asciiTheme="minorHAnsi" w:hAnsiTheme="minorHAnsi"/>
          <w:b/>
        </w:rPr>
        <w:t xml:space="preserve">- Is the MPA moving </w:t>
      </w:r>
      <w:proofErr w:type="gramStart"/>
      <w:r w:rsidRPr="00AA6C7B">
        <w:rPr>
          <w:rFonts w:asciiTheme="minorHAnsi" w:hAnsiTheme="minorHAnsi"/>
          <w:b/>
        </w:rPr>
        <w:t>towards</w:t>
      </w:r>
      <w:proofErr w:type="gramEnd"/>
      <w:r w:rsidR="004D221B" w:rsidRPr="00AA6C7B">
        <w:rPr>
          <w:rFonts w:asciiTheme="minorHAnsi" w:hAnsiTheme="minorHAnsi"/>
          <w:b/>
        </w:rPr>
        <w:t xml:space="preserve"> or has it reached</w:t>
      </w:r>
      <w:r w:rsidRPr="00AA6C7B">
        <w:rPr>
          <w:rFonts w:asciiTheme="minorHAnsi" w:hAnsiTheme="minorHAnsi"/>
          <w:b/>
        </w:rPr>
        <w:t xml:space="preserve"> its conservation objectives?</w:t>
      </w:r>
    </w:p>
    <w:tbl>
      <w:tblPr>
        <w:tblStyle w:val="TableGrid"/>
        <w:tblW w:w="0" w:type="auto"/>
        <w:jc w:val="center"/>
        <w:tblLook w:val="04A0" w:firstRow="1" w:lastRow="0" w:firstColumn="1" w:lastColumn="0" w:noHBand="0" w:noVBand="1"/>
      </w:tblPr>
      <w:tblGrid>
        <w:gridCol w:w="1951"/>
        <w:gridCol w:w="6237"/>
      </w:tblGrid>
      <w:tr w:rsidR="00E927B2" w:rsidRPr="00AA6C7B" w14:paraId="2DD5BB60" w14:textId="77777777" w:rsidTr="00135E17">
        <w:trPr>
          <w:trHeight w:val="290"/>
          <w:jc w:val="center"/>
        </w:trPr>
        <w:tc>
          <w:tcPr>
            <w:tcW w:w="1951" w:type="dxa"/>
          </w:tcPr>
          <w:p w14:paraId="5BA61652" w14:textId="77777777" w:rsidR="00E927B2" w:rsidRPr="00AA6C7B" w:rsidRDefault="00E927B2" w:rsidP="00AA6C7B">
            <w:pPr>
              <w:spacing w:after="120" w:line="276" w:lineRule="auto"/>
              <w:jc w:val="both"/>
              <w:rPr>
                <w:rFonts w:asciiTheme="minorHAnsi" w:hAnsiTheme="minorHAnsi" w:cs="Arial"/>
                <w:b/>
                <w:bCs/>
                <w:sz w:val="20"/>
                <w:szCs w:val="20"/>
              </w:rPr>
            </w:pPr>
            <w:r w:rsidRPr="00AA6C7B">
              <w:rPr>
                <w:rFonts w:asciiTheme="minorHAnsi" w:hAnsiTheme="minorHAnsi" w:cs="Arial"/>
                <w:b/>
                <w:bCs/>
                <w:sz w:val="20"/>
                <w:szCs w:val="20"/>
              </w:rPr>
              <w:t>Response option</w:t>
            </w:r>
          </w:p>
        </w:tc>
        <w:tc>
          <w:tcPr>
            <w:tcW w:w="6237" w:type="dxa"/>
          </w:tcPr>
          <w:p w14:paraId="0DB32D18" w14:textId="77777777" w:rsidR="00E927B2" w:rsidRPr="00AA6C7B" w:rsidRDefault="00135E17" w:rsidP="00AA6C7B">
            <w:pPr>
              <w:spacing w:after="120" w:line="276" w:lineRule="auto"/>
              <w:jc w:val="both"/>
              <w:rPr>
                <w:rFonts w:asciiTheme="minorHAnsi" w:hAnsiTheme="minorHAnsi" w:cs="Arial"/>
                <w:b/>
                <w:bCs/>
                <w:sz w:val="20"/>
                <w:szCs w:val="20"/>
              </w:rPr>
            </w:pPr>
            <w:r w:rsidRPr="00AA6C7B">
              <w:rPr>
                <w:rFonts w:asciiTheme="minorHAnsi" w:hAnsiTheme="minorHAnsi" w:cs="Arial"/>
                <w:b/>
                <w:bCs/>
                <w:sz w:val="20"/>
                <w:szCs w:val="20"/>
              </w:rPr>
              <w:t>G</w:t>
            </w:r>
            <w:r w:rsidR="00E927B2" w:rsidRPr="00AA6C7B">
              <w:rPr>
                <w:rFonts w:asciiTheme="minorHAnsi" w:hAnsiTheme="minorHAnsi" w:cs="Arial"/>
                <w:b/>
                <w:bCs/>
                <w:sz w:val="20"/>
                <w:szCs w:val="20"/>
              </w:rPr>
              <w:t>uidance for response</w:t>
            </w:r>
          </w:p>
        </w:tc>
      </w:tr>
      <w:tr w:rsidR="00E927B2" w:rsidRPr="00AA6C7B" w14:paraId="74DB41AB" w14:textId="77777777" w:rsidTr="00135E17">
        <w:trPr>
          <w:trHeight w:val="441"/>
          <w:jc w:val="center"/>
        </w:trPr>
        <w:tc>
          <w:tcPr>
            <w:tcW w:w="1951" w:type="dxa"/>
          </w:tcPr>
          <w:p w14:paraId="7B821A8D" w14:textId="77777777" w:rsidR="00E927B2" w:rsidRPr="00AA6C7B" w:rsidRDefault="00E927B2"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No</w:t>
            </w:r>
          </w:p>
        </w:tc>
        <w:tc>
          <w:tcPr>
            <w:tcW w:w="6237" w:type="dxa"/>
          </w:tcPr>
          <w:p w14:paraId="0292C732" w14:textId="77777777" w:rsidR="00E927B2" w:rsidRPr="00AA6C7B" w:rsidRDefault="00E927B2"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 xml:space="preserve">No indication of improvement in </w:t>
            </w:r>
            <w:r w:rsidR="00135E17" w:rsidRPr="00AA6C7B">
              <w:rPr>
                <w:rFonts w:asciiTheme="minorHAnsi" w:hAnsiTheme="minorHAnsi" w:cs="Arial"/>
                <w:sz w:val="20"/>
                <w:szCs w:val="20"/>
              </w:rPr>
              <w:t xml:space="preserve">the </w:t>
            </w:r>
            <w:r w:rsidR="001F4FFE" w:rsidRPr="00AA6C7B">
              <w:rPr>
                <w:rFonts w:asciiTheme="minorHAnsi" w:hAnsiTheme="minorHAnsi" w:cs="Arial"/>
                <w:sz w:val="20"/>
                <w:szCs w:val="20"/>
              </w:rPr>
              <w:t>condition</w:t>
            </w:r>
            <w:r w:rsidR="00135E17" w:rsidRPr="00AA6C7B">
              <w:rPr>
                <w:rFonts w:asciiTheme="minorHAnsi" w:hAnsiTheme="minorHAnsi" w:cs="Arial"/>
                <w:sz w:val="20"/>
                <w:szCs w:val="20"/>
              </w:rPr>
              <w:t xml:space="preserve"> of protected features</w:t>
            </w:r>
            <w:r w:rsidR="005D0444" w:rsidRPr="00AA6C7B">
              <w:rPr>
                <w:rFonts w:asciiTheme="minorHAnsi" w:hAnsiTheme="minorHAnsi" w:cs="Arial"/>
                <w:sz w:val="20"/>
                <w:szCs w:val="20"/>
              </w:rPr>
              <w:t>.</w:t>
            </w:r>
            <w:r w:rsidR="00135E17" w:rsidRPr="00AA6C7B">
              <w:rPr>
                <w:rFonts w:asciiTheme="minorHAnsi" w:hAnsiTheme="minorHAnsi" w:cs="Arial"/>
                <w:sz w:val="20"/>
                <w:szCs w:val="20"/>
              </w:rPr>
              <w:t xml:space="preserve"> </w:t>
            </w:r>
            <w:r w:rsidR="005D0444" w:rsidRPr="00AA6C7B">
              <w:rPr>
                <w:rFonts w:asciiTheme="minorHAnsi" w:hAnsiTheme="minorHAnsi" w:cs="Arial"/>
                <w:sz w:val="20"/>
                <w:szCs w:val="20"/>
              </w:rPr>
              <w:t>S</w:t>
            </w:r>
            <w:r w:rsidRPr="00AA6C7B">
              <w:rPr>
                <w:rFonts w:asciiTheme="minorHAnsi" w:hAnsiTheme="minorHAnsi" w:cs="Arial"/>
                <w:sz w:val="20"/>
                <w:szCs w:val="20"/>
              </w:rPr>
              <w:t xml:space="preserve">ome </w:t>
            </w:r>
            <w:r w:rsidR="005D0444" w:rsidRPr="00AA6C7B">
              <w:rPr>
                <w:rFonts w:asciiTheme="minorHAnsi" w:hAnsiTheme="minorHAnsi" w:cs="Arial"/>
                <w:sz w:val="20"/>
                <w:szCs w:val="20"/>
              </w:rPr>
              <w:t xml:space="preserve">protected </w:t>
            </w:r>
            <w:r w:rsidRPr="00AA6C7B">
              <w:rPr>
                <w:rFonts w:asciiTheme="minorHAnsi" w:hAnsiTheme="minorHAnsi" w:cs="Arial"/>
                <w:sz w:val="20"/>
                <w:szCs w:val="20"/>
              </w:rPr>
              <w:t>features may be declining</w:t>
            </w:r>
            <w:r w:rsidR="000F3EC3" w:rsidRPr="00AA6C7B">
              <w:rPr>
                <w:rFonts w:asciiTheme="minorHAnsi" w:hAnsiTheme="minorHAnsi" w:cs="Arial"/>
                <w:sz w:val="20"/>
                <w:szCs w:val="20"/>
              </w:rPr>
              <w:t xml:space="preserve"> in condition</w:t>
            </w:r>
            <w:r w:rsidRPr="00AA6C7B">
              <w:rPr>
                <w:rFonts w:asciiTheme="minorHAnsi" w:hAnsiTheme="minorHAnsi" w:cs="Arial"/>
                <w:sz w:val="20"/>
                <w:szCs w:val="20"/>
              </w:rPr>
              <w:t xml:space="preserve">. </w:t>
            </w:r>
          </w:p>
          <w:p w14:paraId="760EA966" w14:textId="77777777" w:rsidR="008754E5" w:rsidRPr="00AA6C7B" w:rsidRDefault="008754E5" w:rsidP="00AA6C7B">
            <w:pPr>
              <w:spacing w:after="120" w:line="276" w:lineRule="auto"/>
              <w:jc w:val="both"/>
              <w:rPr>
                <w:rFonts w:asciiTheme="minorHAnsi" w:hAnsiTheme="minorHAnsi" w:cs="Arial"/>
                <w:sz w:val="20"/>
                <w:szCs w:val="20"/>
              </w:rPr>
            </w:pPr>
          </w:p>
          <w:p w14:paraId="49419AC5" w14:textId="27377412" w:rsidR="008754E5" w:rsidRPr="00AA6C7B" w:rsidRDefault="008754E5"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 xml:space="preserve">If there </w:t>
            </w:r>
            <w:r w:rsidR="00FB6D15" w:rsidRPr="00AA6C7B">
              <w:rPr>
                <w:rFonts w:asciiTheme="minorHAnsi" w:hAnsiTheme="minorHAnsi" w:cs="Arial"/>
                <w:sz w:val="20"/>
                <w:szCs w:val="20"/>
              </w:rPr>
              <w:t xml:space="preserve">are not sufficient data </w:t>
            </w:r>
            <w:r w:rsidRPr="00AA6C7B">
              <w:rPr>
                <w:rFonts w:asciiTheme="minorHAnsi" w:hAnsiTheme="minorHAnsi" w:cs="Arial"/>
                <w:sz w:val="20"/>
                <w:szCs w:val="20"/>
              </w:rPr>
              <w:t xml:space="preserve">available </w:t>
            </w:r>
            <w:r w:rsidR="00FB6D15" w:rsidRPr="00AA6C7B">
              <w:rPr>
                <w:rFonts w:asciiTheme="minorHAnsi" w:hAnsiTheme="minorHAnsi" w:cs="Arial"/>
                <w:sz w:val="20"/>
                <w:szCs w:val="20"/>
              </w:rPr>
              <w:t xml:space="preserve">to be able to make this </w:t>
            </w:r>
            <w:r w:rsidR="00F03F4D" w:rsidRPr="00AA6C7B">
              <w:rPr>
                <w:rFonts w:asciiTheme="minorHAnsi" w:hAnsiTheme="minorHAnsi" w:cs="Arial"/>
                <w:sz w:val="20"/>
                <w:szCs w:val="20"/>
              </w:rPr>
              <w:t>judgement,</w:t>
            </w:r>
            <w:r w:rsidR="00FB6D15" w:rsidRPr="00AA6C7B">
              <w:rPr>
                <w:rFonts w:asciiTheme="minorHAnsi" w:hAnsiTheme="minorHAnsi" w:cs="Arial"/>
                <w:sz w:val="20"/>
                <w:szCs w:val="20"/>
              </w:rPr>
              <w:t xml:space="preserve"> </w:t>
            </w:r>
            <w:r w:rsidRPr="00AA6C7B">
              <w:rPr>
                <w:rFonts w:asciiTheme="minorHAnsi" w:hAnsiTheme="minorHAnsi" w:cs="Arial"/>
                <w:sz w:val="20"/>
                <w:szCs w:val="20"/>
              </w:rPr>
              <w:t xml:space="preserve">select </w:t>
            </w:r>
            <w:r w:rsidR="00FD5EC2" w:rsidRPr="00AA6C7B">
              <w:rPr>
                <w:rFonts w:asciiTheme="minorHAnsi" w:hAnsiTheme="minorHAnsi" w:cs="Arial"/>
                <w:sz w:val="20"/>
                <w:szCs w:val="20"/>
              </w:rPr>
              <w:t>“</w:t>
            </w:r>
            <w:r w:rsidRPr="00AA6C7B">
              <w:rPr>
                <w:rFonts w:asciiTheme="minorHAnsi" w:hAnsiTheme="minorHAnsi" w:cs="Arial"/>
                <w:sz w:val="20"/>
                <w:szCs w:val="20"/>
              </w:rPr>
              <w:t>Unknown</w:t>
            </w:r>
            <w:r w:rsidR="00FD5EC2" w:rsidRPr="00AA6C7B">
              <w:rPr>
                <w:rFonts w:asciiTheme="minorHAnsi" w:hAnsiTheme="minorHAnsi" w:cs="Arial"/>
                <w:sz w:val="20"/>
                <w:szCs w:val="20"/>
              </w:rPr>
              <w:t>”</w:t>
            </w:r>
          </w:p>
        </w:tc>
      </w:tr>
      <w:tr w:rsidR="00E927B2" w:rsidRPr="00AA6C7B" w14:paraId="3A2D480D" w14:textId="77777777" w:rsidTr="00135E17">
        <w:trPr>
          <w:trHeight w:val="477"/>
          <w:jc w:val="center"/>
        </w:trPr>
        <w:tc>
          <w:tcPr>
            <w:tcW w:w="1951" w:type="dxa"/>
          </w:tcPr>
          <w:p w14:paraId="1A732F9D" w14:textId="77777777" w:rsidR="00E927B2" w:rsidRPr="00AA6C7B" w:rsidRDefault="00E927B2"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Partial</w:t>
            </w:r>
          </w:p>
        </w:tc>
        <w:tc>
          <w:tcPr>
            <w:tcW w:w="6237" w:type="dxa"/>
          </w:tcPr>
          <w:p w14:paraId="4FF6627D" w14:textId="03CEA0E6" w:rsidR="00E927B2" w:rsidRPr="00AA6C7B" w:rsidRDefault="001F4FFE"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Some</w:t>
            </w:r>
            <w:r w:rsidR="005D0444" w:rsidRPr="00AA6C7B">
              <w:rPr>
                <w:rFonts w:asciiTheme="minorHAnsi" w:hAnsiTheme="minorHAnsi" w:cs="Arial"/>
                <w:sz w:val="20"/>
                <w:szCs w:val="20"/>
              </w:rPr>
              <w:t xml:space="preserve"> protected</w:t>
            </w:r>
            <w:r w:rsidR="00E927B2" w:rsidRPr="00AA6C7B">
              <w:rPr>
                <w:rFonts w:asciiTheme="minorHAnsi" w:hAnsiTheme="minorHAnsi" w:cs="Arial"/>
                <w:sz w:val="20"/>
                <w:szCs w:val="20"/>
              </w:rPr>
              <w:t xml:space="preserve"> features </w:t>
            </w:r>
            <w:r w:rsidRPr="00AA6C7B">
              <w:rPr>
                <w:rFonts w:asciiTheme="minorHAnsi" w:hAnsiTheme="minorHAnsi" w:cs="Arial"/>
                <w:sz w:val="20"/>
                <w:szCs w:val="20"/>
              </w:rPr>
              <w:t xml:space="preserve">are </w:t>
            </w:r>
            <w:r w:rsidR="00E927B2" w:rsidRPr="00AA6C7B">
              <w:rPr>
                <w:rFonts w:asciiTheme="minorHAnsi" w:hAnsiTheme="minorHAnsi" w:cs="Arial"/>
                <w:sz w:val="20"/>
                <w:szCs w:val="20"/>
              </w:rPr>
              <w:t>improving</w:t>
            </w:r>
            <w:r w:rsidRPr="00AA6C7B">
              <w:rPr>
                <w:rFonts w:asciiTheme="minorHAnsi" w:hAnsiTheme="minorHAnsi" w:cs="Arial"/>
                <w:sz w:val="20"/>
                <w:szCs w:val="20"/>
              </w:rPr>
              <w:t xml:space="preserve"> in </w:t>
            </w:r>
            <w:r w:rsidR="00F03F4D" w:rsidRPr="00AA6C7B">
              <w:rPr>
                <w:rFonts w:asciiTheme="minorHAnsi" w:hAnsiTheme="minorHAnsi" w:cs="Arial"/>
                <w:sz w:val="20"/>
                <w:szCs w:val="20"/>
              </w:rPr>
              <w:t>condition or</w:t>
            </w:r>
            <w:r w:rsidR="005D0444" w:rsidRPr="00AA6C7B">
              <w:rPr>
                <w:rFonts w:asciiTheme="minorHAnsi" w:hAnsiTheme="minorHAnsi" w:cs="Arial"/>
                <w:sz w:val="20"/>
                <w:szCs w:val="20"/>
              </w:rPr>
              <w:t xml:space="preserve"> have reached their conservation objectives. O</w:t>
            </w:r>
            <w:r w:rsidR="00E927B2" w:rsidRPr="00AA6C7B">
              <w:rPr>
                <w:rFonts w:asciiTheme="minorHAnsi" w:hAnsiTheme="minorHAnsi" w:cs="Arial"/>
                <w:sz w:val="20"/>
                <w:szCs w:val="20"/>
              </w:rPr>
              <w:t xml:space="preserve">ther </w:t>
            </w:r>
            <w:r w:rsidR="005D0444" w:rsidRPr="00AA6C7B">
              <w:rPr>
                <w:rFonts w:asciiTheme="minorHAnsi" w:hAnsiTheme="minorHAnsi" w:cs="Arial"/>
                <w:sz w:val="20"/>
                <w:szCs w:val="20"/>
              </w:rPr>
              <w:t xml:space="preserve">protected </w:t>
            </w:r>
            <w:r w:rsidR="00E927B2" w:rsidRPr="00AA6C7B">
              <w:rPr>
                <w:rFonts w:asciiTheme="minorHAnsi" w:hAnsiTheme="minorHAnsi" w:cs="Arial"/>
                <w:sz w:val="20"/>
                <w:szCs w:val="20"/>
              </w:rPr>
              <w:t xml:space="preserve">features are </w:t>
            </w:r>
            <w:r w:rsidR="00E775D0" w:rsidRPr="00AA6C7B">
              <w:rPr>
                <w:rFonts w:asciiTheme="minorHAnsi" w:hAnsiTheme="minorHAnsi" w:cs="Arial"/>
                <w:sz w:val="20"/>
                <w:szCs w:val="20"/>
              </w:rPr>
              <w:t>static, and</w:t>
            </w:r>
            <w:r w:rsidR="00027BC9" w:rsidRPr="00AA6C7B">
              <w:rPr>
                <w:rFonts w:asciiTheme="minorHAnsi" w:hAnsiTheme="minorHAnsi" w:cs="Arial"/>
                <w:sz w:val="20"/>
                <w:szCs w:val="20"/>
              </w:rPr>
              <w:t>/or</w:t>
            </w:r>
            <w:r w:rsidR="005D0444" w:rsidRPr="00AA6C7B">
              <w:rPr>
                <w:rFonts w:asciiTheme="minorHAnsi" w:hAnsiTheme="minorHAnsi" w:cs="Arial"/>
                <w:sz w:val="20"/>
                <w:szCs w:val="20"/>
              </w:rPr>
              <w:t xml:space="preserve"> </w:t>
            </w:r>
            <w:r w:rsidR="00135E17" w:rsidRPr="00AA6C7B">
              <w:rPr>
                <w:rFonts w:asciiTheme="minorHAnsi" w:hAnsiTheme="minorHAnsi" w:cs="Arial"/>
                <w:sz w:val="20"/>
                <w:szCs w:val="20"/>
              </w:rPr>
              <w:t>declining in condition</w:t>
            </w:r>
            <w:r w:rsidR="00D2349B" w:rsidRPr="00AA6C7B">
              <w:rPr>
                <w:rFonts w:asciiTheme="minorHAnsi" w:hAnsiTheme="minorHAnsi" w:cs="Arial"/>
                <w:sz w:val="20"/>
                <w:szCs w:val="20"/>
              </w:rPr>
              <w:t xml:space="preserve">, or </w:t>
            </w:r>
            <w:r w:rsidR="008340B1" w:rsidRPr="00AA6C7B">
              <w:rPr>
                <w:rFonts w:asciiTheme="minorHAnsi" w:hAnsiTheme="minorHAnsi" w:cs="Arial"/>
                <w:sz w:val="20"/>
                <w:szCs w:val="20"/>
              </w:rPr>
              <w:t xml:space="preserve">their </w:t>
            </w:r>
            <w:r w:rsidR="00D2349B" w:rsidRPr="00AA6C7B">
              <w:rPr>
                <w:rFonts w:asciiTheme="minorHAnsi" w:hAnsiTheme="minorHAnsi" w:cs="Arial"/>
                <w:sz w:val="20"/>
                <w:szCs w:val="20"/>
              </w:rPr>
              <w:t>condition is unknown</w:t>
            </w:r>
            <w:r w:rsidR="00E927B2" w:rsidRPr="00AA6C7B">
              <w:rPr>
                <w:rFonts w:asciiTheme="minorHAnsi" w:hAnsiTheme="minorHAnsi" w:cs="Arial"/>
                <w:sz w:val="20"/>
                <w:szCs w:val="20"/>
              </w:rPr>
              <w:t xml:space="preserve">. </w:t>
            </w:r>
          </w:p>
        </w:tc>
      </w:tr>
      <w:tr w:rsidR="00E927B2" w:rsidRPr="00AA6C7B" w14:paraId="619F153B" w14:textId="77777777" w:rsidTr="00135E17">
        <w:trPr>
          <w:trHeight w:val="498"/>
          <w:jc w:val="center"/>
        </w:trPr>
        <w:tc>
          <w:tcPr>
            <w:tcW w:w="1951" w:type="dxa"/>
          </w:tcPr>
          <w:p w14:paraId="7631F11D" w14:textId="77777777" w:rsidR="00E927B2" w:rsidRPr="00AA6C7B" w:rsidRDefault="00E927B2"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Yes</w:t>
            </w:r>
          </w:p>
        </w:tc>
        <w:tc>
          <w:tcPr>
            <w:tcW w:w="6237" w:type="dxa"/>
          </w:tcPr>
          <w:p w14:paraId="74FBCFEE" w14:textId="77777777" w:rsidR="00E927B2" w:rsidRPr="00AA6C7B" w:rsidRDefault="00DD1A38"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All protected</w:t>
            </w:r>
            <w:r w:rsidR="005D0444" w:rsidRPr="00AA6C7B">
              <w:rPr>
                <w:rFonts w:asciiTheme="minorHAnsi" w:hAnsiTheme="minorHAnsi" w:cs="Arial"/>
                <w:sz w:val="20"/>
                <w:szCs w:val="20"/>
              </w:rPr>
              <w:t xml:space="preserve"> </w:t>
            </w:r>
            <w:r w:rsidR="00E927B2" w:rsidRPr="00AA6C7B">
              <w:rPr>
                <w:rFonts w:asciiTheme="minorHAnsi" w:hAnsiTheme="minorHAnsi" w:cs="Arial"/>
                <w:sz w:val="20"/>
                <w:szCs w:val="20"/>
              </w:rPr>
              <w:t>features are improving</w:t>
            </w:r>
            <w:r w:rsidR="001F4FFE" w:rsidRPr="00AA6C7B">
              <w:rPr>
                <w:rFonts w:asciiTheme="minorHAnsi" w:hAnsiTheme="minorHAnsi" w:cs="Arial"/>
                <w:sz w:val="20"/>
                <w:szCs w:val="20"/>
              </w:rPr>
              <w:t xml:space="preserve"> in condition</w:t>
            </w:r>
            <w:r w:rsidR="00135E17" w:rsidRPr="00AA6C7B">
              <w:rPr>
                <w:rFonts w:asciiTheme="minorHAnsi" w:hAnsiTheme="minorHAnsi" w:cs="Arial"/>
                <w:sz w:val="20"/>
                <w:szCs w:val="20"/>
              </w:rPr>
              <w:t xml:space="preserve"> and </w:t>
            </w:r>
            <w:r w:rsidR="00E927B2" w:rsidRPr="00AA6C7B">
              <w:rPr>
                <w:rFonts w:asciiTheme="minorHAnsi" w:hAnsiTheme="minorHAnsi" w:cs="Arial"/>
                <w:sz w:val="20"/>
                <w:szCs w:val="20"/>
              </w:rPr>
              <w:t xml:space="preserve">some </w:t>
            </w:r>
            <w:r w:rsidR="005D0444" w:rsidRPr="00AA6C7B">
              <w:rPr>
                <w:rFonts w:asciiTheme="minorHAnsi" w:hAnsiTheme="minorHAnsi" w:cs="Arial"/>
                <w:sz w:val="20"/>
                <w:szCs w:val="20"/>
              </w:rPr>
              <w:t xml:space="preserve">protected </w:t>
            </w:r>
            <w:r w:rsidR="00E927B2" w:rsidRPr="00AA6C7B">
              <w:rPr>
                <w:rFonts w:asciiTheme="minorHAnsi" w:hAnsiTheme="minorHAnsi" w:cs="Arial"/>
                <w:sz w:val="20"/>
                <w:szCs w:val="20"/>
              </w:rPr>
              <w:t xml:space="preserve">features may have met their </w:t>
            </w:r>
            <w:r w:rsidR="001F4FFE" w:rsidRPr="00AA6C7B">
              <w:rPr>
                <w:rFonts w:asciiTheme="minorHAnsi" w:hAnsiTheme="minorHAnsi" w:cs="Arial"/>
                <w:sz w:val="20"/>
                <w:szCs w:val="20"/>
              </w:rPr>
              <w:t xml:space="preserve">conservation </w:t>
            </w:r>
            <w:r w:rsidR="00E927B2" w:rsidRPr="00AA6C7B">
              <w:rPr>
                <w:rFonts w:asciiTheme="minorHAnsi" w:hAnsiTheme="minorHAnsi" w:cs="Arial"/>
                <w:sz w:val="20"/>
                <w:szCs w:val="20"/>
              </w:rPr>
              <w:t xml:space="preserve">objectives. </w:t>
            </w:r>
          </w:p>
          <w:p w14:paraId="7B64DAF6" w14:textId="77777777" w:rsidR="005D0444" w:rsidRPr="00AA6C7B" w:rsidRDefault="005D0444"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 xml:space="preserve">OR </w:t>
            </w:r>
          </w:p>
          <w:p w14:paraId="67311929" w14:textId="77777777" w:rsidR="005D0444" w:rsidRPr="00AA6C7B" w:rsidRDefault="005D0444"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All protected features have reached their conservation objectives</w:t>
            </w:r>
            <w:r w:rsidR="000818AB" w:rsidRPr="00AA6C7B">
              <w:rPr>
                <w:rFonts w:asciiTheme="minorHAnsi" w:hAnsiTheme="minorHAnsi" w:cs="Arial"/>
                <w:sz w:val="20"/>
                <w:szCs w:val="20"/>
              </w:rPr>
              <w:t>.</w:t>
            </w:r>
          </w:p>
        </w:tc>
      </w:tr>
      <w:tr w:rsidR="00E927B2" w:rsidRPr="00AA6C7B" w14:paraId="5B9DC253" w14:textId="77777777" w:rsidTr="00135E17">
        <w:trPr>
          <w:trHeight w:val="610"/>
          <w:jc w:val="center"/>
        </w:trPr>
        <w:tc>
          <w:tcPr>
            <w:tcW w:w="1951" w:type="dxa"/>
          </w:tcPr>
          <w:p w14:paraId="2EFE6262" w14:textId="77777777" w:rsidR="00E927B2" w:rsidRPr="00AA6C7B" w:rsidRDefault="00E927B2"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Unknown</w:t>
            </w:r>
          </w:p>
        </w:tc>
        <w:tc>
          <w:tcPr>
            <w:tcW w:w="6237" w:type="dxa"/>
          </w:tcPr>
          <w:p w14:paraId="70111D4B" w14:textId="10021E86" w:rsidR="00E927B2" w:rsidRPr="00AA6C7B" w:rsidRDefault="00E927B2"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 xml:space="preserve">Data </w:t>
            </w:r>
            <w:r w:rsidR="00027BC9" w:rsidRPr="00AA6C7B">
              <w:rPr>
                <w:rFonts w:asciiTheme="minorHAnsi" w:hAnsiTheme="minorHAnsi" w:cs="Arial"/>
                <w:sz w:val="20"/>
                <w:szCs w:val="20"/>
              </w:rPr>
              <w:t xml:space="preserve">are </w:t>
            </w:r>
            <w:r w:rsidRPr="00AA6C7B">
              <w:rPr>
                <w:rFonts w:asciiTheme="minorHAnsi" w:hAnsiTheme="minorHAnsi" w:cs="Arial"/>
                <w:sz w:val="20"/>
                <w:szCs w:val="20"/>
              </w:rPr>
              <w:t xml:space="preserve">not available to make any judgement </w:t>
            </w:r>
            <w:r w:rsidR="00C37214" w:rsidRPr="00AA6C7B">
              <w:rPr>
                <w:rFonts w:asciiTheme="minorHAnsi" w:hAnsiTheme="minorHAnsi" w:cs="Arial"/>
                <w:sz w:val="20"/>
                <w:szCs w:val="20"/>
              </w:rPr>
              <w:t>if</w:t>
            </w:r>
            <w:r w:rsidR="00135E17" w:rsidRPr="00AA6C7B">
              <w:rPr>
                <w:rFonts w:asciiTheme="minorHAnsi" w:hAnsiTheme="minorHAnsi" w:cs="Arial"/>
                <w:sz w:val="20"/>
                <w:szCs w:val="20"/>
              </w:rPr>
              <w:t xml:space="preserve"> the protected features of the MPA are moving towards their conservation objectives</w:t>
            </w:r>
            <w:r w:rsidRPr="00AA6C7B">
              <w:rPr>
                <w:rFonts w:asciiTheme="minorHAnsi" w:hAnsiTheme="minorHAnsi" w:cs="Arial"/>
                <w:sz w:val="20"/>
                <w:szCs w:val="20"/>
              </w:rPr>
              <w:t>.</w:t>
            </w:r>
          </w:p>
        </w:tc>
      </w:tr>
      <w:tr w:rsidR="00135E17" w:rsidRPr="00AA6C7B" w14:paraId="22AFB8B2" w14:textId="77777777" w:rsidTr="00135E17">
        <w:trPr>
          <w:trHeight w:val="610"/>
          <w:jc w:val="center"/>
        </w:trPr>
        <w:tc>
          <w:tcPr>
            <w:tcW w:w="1951" w:type="dxa"/>
          </w:tcPr>
          <w:p w14:paraId="4E34E290" w14:textId="77777777" w:rsidR="00135E17" w:rsidRPr="00AA6C7B" w:rsidRDefault="00135E17"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No response</w:t>
            </w:r>
          </w:p>
        </w:tc>
        <w:tc>
          <w:tcPr>
            <w:tcW w:w="6237" w:type="dxa"/>
          </w:tcPr>
          <w:p w14:paraId="5DE4842E" w14:textId="77777777" w:rsidR="00135E17" w:rsidRPr="00AA6C7B" w:rsidRDefault="00135E17" w:rsidP="00AA6C7B">
            <w:pPr>
              <w:spacing w:after="120" w:line="276" w:lineRule="auto"/>
              <w:jc w:val="both"/>
              <w:rPr>
                <w:rFonts w:asciiTheme="minorHAnsi" w:hAnsiTheme="minorHAnsi" w:cs="Arial"/>
                <w:sz w:val="20"/>
                <w:szCs w:val="20"/>
              </w:rPr>
            </w:pPr>
            <w:r w:rsidRPr="00AA6C7B">
              <w:rPr>
                <w:rFonts w:asciiTheme="minorHAnsi" w:hAnsiTheme="minorHAnsi" w:cs="Arial"/>
                <w:sz w:val="20"/>
                <w:szCs w:val="20"/>
              </w:rPr>
              <w:t>Data not reported</w:t>
            </w:r>
            <w:r w:rsidR="000818AB" w:rsidRPr="00AA6C7B">
              <w:rPr>
                <w:rFonts w:asciiTheme="minorHAnsi" w:hAnsiTheme="minorHAnsi" w:cs="Arial"/>
                <w:sz w:val="20"/>
                <w:szCs w:val="20"/>
              </w:rPr>
              <w:t>.</w:t>
            </w:r>
          </w:p>
        </w:tc>
      </w:tr>
    </w:tbl>
    <w:p w14:paraId="4A4D524A" w14:textId="77777777" w:rsidR="00E927B2" w:rsidRPr="00AA6C7B" w:rsidRDefault="00E927B2" w:rsidP="00AA6C7B">
      <w:pPr>
        <w:pStyle w:val="ListParagraph"/>
        <w:spacing w:after="120" w:line="276" w:lineRule="auto"/>
        <w:ind w:left="765"/>
        <w:contextualSpacing w:val="0"/>
        <w:jc w:val="both"/>
        <w:rPr>
          <w:rFonts w:asciiTheme="minorHAnsi" w:hAnsiTheme="minorHAnsi" w:cstheme="minorHAnsi"/>
          <w:szCs w:val="22"/>
        </w:rPr>
      </w:pPr>
    </w:p>
    <w:p w14:paraId="1BC290FC" w14:textId="36013771" w:rsidR="00E775D0" w:rsidRPr="00AA6C7B" w:rsidRDefault="00E927B2" w:rsidP="00AA6C7B">
      <w:pPr>
        <w:pStyle w:val="ListParagraph"/>
        <w:spacing w:after="120" w:line="276" w:lineRule="auto"/>
        <w:ind w:left="0"/>
        <w:contextualSpacing w:val="0"/>
        <w:jc w:val="both"/>
        <w:rPr>
          <w:rFonts w:asciiTheme="minorHAnsi" w:hAnsiTheme="minorHAnsi" w:cs="Arial"/>
          <w:szCs w:val="22"/>
        </w:rPr>
      </w:pPr>
      <w:r w:rsidRPr="00AA6C7B">
        <w:rPr>
          <w:rFonts w:asciiTheme="minorHAnsi" w:hAnsiTheme="minorHAnsi" w:cs="Arial"/>
          <w:szCs w:val="22"/>
        </w:rPr>
        <w:t xml:space="preserve">Ideally, there will be recent </w:t>
      </w:r>
      <w:r w:rsidR="008340B1" w:rsidRPr="00AA6C7B">
        <w:rPr>
          <w:rFonts w:asciiTheme="minorHAnsi" w:hAnsiTheme="minorHAnsi" w:cs="Arial"/>
          <w:szCs w:val="22"/>
        </w:rPr>
        <w:t xml:space="preserve">or regularly collected </w:t>
      </w:r>
      <w:r w:rsidRPr="00AA6C7B">
        <w:rPr>
          <w:rFonts w:asciiTheme="minorHAnsi" w:hAnsiTheme="minorHAnsi" w:cs="Arial"/>
          <w:szCs w:val="22"/>
        </w:rPr>
        <w:t>data from a monitoring programme</w:t>
      </w:r>
      <w:r w:rsidR="001F4FFE" w:rsidRPr="00AA6C7B">
        <w:rPr>
          <w:rFonts w:asciiTheme="minorHAnsi" w:hAnsiTheme="minorHAnsi" w:cs="Arial"/>
          <w:szCs w:val="22"/>
        </w:rPr>
        <w:t xml:space="preserve"> available</w:t>
      </w:r>
      <w:r w:rsidRPr="00AA6C7B">
        <w:rPr>
          <w:rFonts w:asciiTheme="minorHAnsi" w:hAnsiTheme="minorHAnsi" w:cs="Arial"/>
          <w:szCs w:val="22"/>
        </w:rPr>
        <w:t xml:space="preserve"> that will enable the direct assessment of the ecological condition (state) of the MPA and/or its </w:t>
      </w:r>
      <w:r w:rsidR="001F4FFE" w:rsidRPr="00AA6C7B">
        <w:rPr>
          <w:rFonts w:asciiTheme="minorHAnsi" w:hAnsiTheme="minorHAnsi" w:cs="Arial"/>
          <w:szCs w:val="22"/>
        </w:rPr>
        <w:t>protected</w:t>
      </w:r>
      <w:r w:rsidRPr="00AA6C7B">
        <w:rPr>
          <w:rFonts w:asciiTheme="minorHAnsi" w:hAnsiTheme="minorHAnsi" w:cs="Arial"/>
          <w:szCs w:val="22"/>
        </w:rPr>
        <w:t xml:space="preserve"> features. </w:t>
      </w:r>
      <w:r w:rsidR="001F4FFE" w:rsidRPr="00AA6C7B">
        <w:rPr>
          <w:rFonts w:asciiTheme="minorHAnsi" w:hAnsiTheme="minorHAnsi" w:cs="Arial"/>
          <w:szCs w:val="22"/>
        </w:rPr>
        <w:t xml:space="preserve">Proxy assessments could be used where direct assessments of habitat and species within the site are not available. </w:t>
      </w:r>
      <w:r w:rsidR="00A96E20" w:rsidRPr="00AA6C7B">
        <w:rPr>
          <w:rFonts w:asciiTheme="minorHAnsi" w:hAnsiTheme="minorHAnsi" w:cs="Arial"/>
          <w:szCs w:val="22"/>
        </w:rPr>
        <w:t>For example, t</w:t>
      </w:r>
      <w:r w:rsidR="00514EDE" w:rsidRPr="00AA6C7B">
        <w:rPr>
          <w:rFonts w:asciiTheme="minorHAnsi" w:hAnsiTheme="minorHAnsi" w:cs="Arial"/>
          <w:szCs w:val="22"/>
        </w:rPr>
        <w:t xml:space="preserve">here may be information on </w:t>
      </w:r>
      <w:r w:rsidR="00A96E20" w:rsidRPr="00AA6C7B">
        <w:rPr>
          <w:rFonts w:asciiTheme="minorHAnsi" w:hAnsiTheme="minorHAnsi" w:cs="Arial"/>
          <w:szCs w:val="22"/>
        </w:rPr>
        <w:t xml:space="preserve">the presence of </w:t>
      </w:r>
      <w:r w:rsidR="00514EDE" w:rsidRPr="00AA6C7B">
        <w:rPr>
          <w:rFonts w:asciiTheme="minorHAnsi" w:hAnsiTheme="minorHAnsi" w:cs="Arial"/>
          <w:szCs w:val="22"/>
        </w:rPr>
        <w:t xml:space="preserve">threats and/or </w:t>
      </w:r>
      <w:r w:rsidR="00A96E20" w:rsidRPr="00AA6C7B">
        <w:rPr>
          <w:rFonts w:asciiTheme="minorHAnsi" w:hAnsiTheme="minorHAnsi" w:cs="Arial"/>
          <w:szCs w:val="22"/>
        </w:rPr>
        <w:t xml:space="preserve">the intensity of activities (creating </w:t>
      </w:r>
      <w:r w:rsidR="00514EDE" w:rsidRPr="00AA6C7B">
        <w:rPr>
          <w:rFonts w:asciiTheme="minorHAnsi" w:hAnsiTheme="minorHAnsi" w:cs="Arial"/>
          <w:szCs w:val="22"/>
        </w:rPr>
        <w:t>pressures</w:t>
      </w:r>
      <w:r w:rsidR="00A96E20" w:rsidRPr="00AA6C7B">
        <w:rPr>
          <w:rFonts w:asciiTheme="minorHAnsi" w:hAnsiTheme="minorHAnsi" w:cs="Arial"/>
          <w:szCs w:val="22"/>
        </w:rPr>
        <w:t xml:space="preserve">) that will </w:t>
      </w:r>
      <w:r w:rsidR="00514EDE" w:rsidRPr="00AA6C7B">
        <w:rPr>
          <w:rFonts w:asciiTheme="minorHAnsi" w:hAnsiTheme="minorHAnsi" w:cs="Arial"/>
          <w:szCs w:val="22"/>
        </w:rPr>
        <w:t xml:space="preserve">affect the features that </w:t>
      </w:r>
      <w:proofErr w:type="gramStart"/>
      <w:r w:rsidR="00514EDE" w:rsidRPr="00AA6C7B">
        <w:rPr>
          <w:rFonts w:asciiTheme="minorHAnsi" w:hAnsiTheme="minorHAnsi" w:cs="Arial"/>
          <w:szCs w:val="22"/>
        </w:rPr>
        <w:t xml:space="preserve">could </w:t>
      </w:r>
      <w:r w:rsidR="00A96E20" w:rsidRPr="00AA6C7B">
        <w:rPr>
          <w:rFonts w:asciiTheme="minorHAnsi" w:hAnsiTheme="minorHAnsi" w:cs="Arial"/>
          <w:szCs w:val="22"/>
        </w:rPr>
        <w:t>to</w:t>
      </w:r>
      <w:proofErr w:type="gramEnd"/>
      <w:r w:rsidR="00A96E20" w:rsidRPr="00AA6C7B">
        <w:rPr>
          <w:rFonts w:asciiTheme="minorHAnsi" w:hAnsiTheme="minorHAnsi" w:cs="Arial"/>
          <w:szCs w:val="22"/>
        </w:rPr>
        <w:t xml:space="preserve"> give a likely indication of the </w:t>
      </w:r>
      <w:r w:rsidR="00514EDE" w:rsidRPr="00AA6C7B">
        <w:rPr>
          <w:rFonts w:asciiTheme="minorHAnsi" w:hAnsiTheme="minorHAnsi" w:cs="Arial"/>
          <w:szCs w:val="22"/>
        </w:rPr>
        <w:t xml:space="preserve">status of a MPA. </w:t>
      </w:r>
    </w:p>
    <w:p w14:paraId="1240CB12" w14:textId="28FF549F" w:rsidR="001F4FFE" w:rsidRPr="00AA6C7B" w:rsidRDefault="00CE5D80" w:rsidP="00AA6C7B">
      <w:pPr>
        <w:pStyle w:val="ListParagraph"/>
        <w:spacing w:after="120" w:line="276" w:lineRule="auto"/>
        <w:ind w:left="0"/>
        <w:contextualSpacing w:val="0"/>
        <w:jc w:val="both"/>
        <w:rPr>
          <w:rFonts w:asciiTheme="minorHAnsi" w:hAnsiTheme="minorHAnsi" w:cs="Arial"/>
          <w:szCs w:val="22"/>
        </w:rPr>
      </w:pPr>
      <w:r w:rsidRPr="00AA6C7B">
        <w:rPr>
          <w:rFonts w:asciiTheme="minorHAnsi" w:hAnsiTheme="minorHAnsi" w:cs="Arial"/>
          <w:szCs w:val="22"/>
        </w:rPr>
        <w:t xml:space="preserve">If </w:t>
      </w:r>
      <w:r w:rsidR="00E927B2" w:rsidRPr="00AA6C7B">
        <w:rPr>
          <w:rFonts w:asciiTheme="minorHAnsi" w:hAnsiTheme="minorHAnsi" w:cs="Arial"/>
          <w:szCs w:val="22"/>
        </w:rPr>
        <w:t xml:space="preserve">monitoring data are not available but other information is available, a qualitative response will be </w:t>
      </w:r>
      <w:r w:rsidR="00F03F4D" w:rsidRPr="00AA6C7B">
        <w:rPr>
          <w:rFonts w:asciiTheme="minorHAnsi" w:hAnsiTheme="minorHAnsi" w:cs="Arial"/>
          <w:szCs w:val="22"/>
        </w:rPr>
        <w:t>required,</w:t>
      </w:r>
      <w:r w:rsidR="00E927B2" w:rsidRPr="00AA6C7B">
        <w:rPr>
          <w:rFonts w:asciiTheme="minorHAnsi" w:hAnsiTheme="minorHAnsi" w:cs="Arial"/>
          <w:szCs w:val="22"/>
        </w:rPr>
        <w:t xml:space="preserve"> and </w:t>
      </w:r>
      <w:r w:rsidRPr="00AA6C7B">
        <w:rPr>
          <w:rFonts w:asciiTheme="minorHAnsi" w:hAnsiTheme="minorHAnsi" w:cs="Arial"/>
          <w:szCs w:val="22"/>
        </w:rPr>
        <w:t xml:space="preserve">this should be </w:t>
      </w:r>
      <w:r w:rsidR="00E927B2" w:rsidRPr="00AA6C7B">
        <w:rPr>
          <w:rFonts w:asciiTheme="minorHAnsi" w:hAnsiTheme="minorHAnsi" w:cs="Arial"/>
          <w:szCs w:val="22"/>
        </w:rPr>
        <w:t>noted</w:t>
      </w:r>
      <w:r w:rsidRPr="00AA6C7B">
        <w:rPr>
          <w:rFonts w:asciiTheme="minorHAnsi" w:hAnsiTheme="minorHAnsi" w:cs="Arial"/>
          <w:szCs w:val="22"/>
        </w:rPr>
        <w:t xml:space="preserve"> by respondents in</w:t>
      </w:r>
      <w:r w:rsidR="00E927B2" w:rsidRPr="00AA6C7B">
        <w:rPr>
          <w:rFonts w:asciiTheme="minorHAnsi" w:hAnsiTheme="minorHAnsi" w:cs="Arial"/>
          <w:szCs w:val="22"/>
        </w:rPr>
        <w:t xml:space="preserve"> the </w:t>
      </w:r>
      <w:r w:rsidR="001F4FFE" w:rsidRPr="00AA6C7B">
        <w:rPr>
          <w:rFonts w:asciiTheme="minorHAnsi" w:hAnsiTheme="minorHAnsi" w:cs="Arial"/>
          <w:b/>
          <w:szCs w:val="22"/>
        </w:rPr>
        <w:t>‘</w:t>
      </w:r>
      <w:r w:rsidR="00E927B2" w:rsidRPr="00AA6C7B">
        <w:rPr>
          <w:rFonts w:asciiTheme="minorHAnsi" w:hAnsiTheme="minorHAnsi" w:cs="Arial"/>
          <w:b/>
          <w:szCs w:val="22"/>
        </w:rPr>
        <w:t>comments</w:t>
      </w:r>
      <w:r w:rsidR="001F4FFE" w:rsidRPr="00AA6C7B">
        <w:rPr>
          <w:rFonts w:asciiTheme="minorHAnsi" w:hAnsiTheme="minorHAnsi" w:cs="Arial"/>
          <w:b/>
          <w:szCs w:val="22"/>
        </w:rPr>
        <w:t>’</w:t>
      </w:r>
      <w:r w:rsidR="001F4FFE" w:rsidRPr="00AA6C7B">
        <w:rPr>
          <w:rFonts w:asciiTheme="minorHAnsi" w:hAnsiTheme="minorHAnsi" w:cs="Arial"/>
          <w:szCs w:val="22"/>
        </w:rPr>
        <w:t xml:space="preserve"> section</w:t>
      </w:r>
      <w:r w:rsidR="00E927B2" w:rsidRPr="00AA6C7B">
        <w:rPr>
          <w:rFonts w:asciiTheme="minorHAnsi" w:hAnsiTheme="minorHAnsi" w:cs="Arial"/>
          <w:szCs w:val="22"/>
        </w:rPr>
        <w:t xml:space="preserve">. </w:t>
      </w:r>
      <w:r w:rsidRPr="00AA6C7B">
        <w:rPr>
          <w:rFonts w:asciiTheme="minorHAnsi" w:hAnsiTheme="minorHAnsi" w:cs="Arial"/>
          <w:szCs w:val="22"/>
        </w:rPr>
        <w:t xml:space="preserve">The type of information used to determine the response (such as knowledge on the sensitivity and intensity of features to potentially harmful activities) should also be included. </w:t>
      </w:r>
      <w:r w:rsidR="001F4FFE" w:rsidRPr="00AA6C7B">
        <w:rPr>
          <w:rFonts w:asciiTheme="minorHAnsi" w:hAnsiTheme="minorHAnsi" w:cs="Arial"/>
          <w:szCs w:val="22"/>
        </w:rPr>
        <w:t xml:space="preserve">It may not be possible to even make a qualitative judgement if no suitable information is available for some MPAs and therefore an </w:t>
      </w:r>
      <w:r w:rsidR="001F4FFE" w:rsidRPr="00AA6C7B">
        <w:rPr>
          <w:rFonts w:asciiTheme="minorHAnsi" w:hAnsiTheme="minorHAnsi" w:cs="Arial"/>
          <w:b/>
          <w:szCs w:val="22"/>
        </w:rPr>
        <w:t>‘unknown’</w:t>
      </w:r>
      <w:r w:rsidR="001F4FFE" w:rsidRPr="00AA6C7B">
        <w:rPr>
          <w:rFonts w:asciiTheme="minorHAnsi" w:hAnsiTheme="minorHAnsi" w:cs="Arial"/>
          <w:szCs w:val="22"/>
        </w:rPr>
        <w:t xml:space="preserve"> response should be recorded. </w:t>
      </w:r>
    </w:p>
    <w:p w14:paraId="5D8280EB" w14:textId="72988E6F" w:rsidR="001820CD" w:rsidRPr="00AA6C7B" w:rsidRDefault="001820CD" w:rsidP="00AA6C7B">
      <w:pPr>
        <w:pStyle w:val="ListParagraph"/>
        <w:spacing w:after="120" w:line="276" w:lineRule="auto"/>
        <w:ind w:left="0"/>
        <w:contextualSpacing w:val="0"/>
        <w:jc w:val="both"/>
        <w:rPr>
          <w:rFonts w:asciiTheme="minorHAnsi" w:hAnsiTheme="minorHAnsi" w:cs="Arial"/>
          <w:i/>
          <w:szCs w:val="22"/>
        </w:rPr>
      </w:pPr>
    </w:p>
    <w:p w14:paraId="2D37ED1E" w14:textId="67B8B7E6" w:rsidR="001226D3" w:rsidRPr="001C4E60" w:rsidRDefault="001820CD" w:rsidP="001C4E60">
      <w:pPr>
        <w:pStyle w:val="Heading3"/>
        <w:spacing w:after="120" w:line="276" w:lineRule="auto"/>
        <w:rPr>
          <w:rFonts w:asciiTheme="minorHAnsi" w:hAnsiTheme="minorHAnsi"/>
          <w:b/>
        </w:rPr>
      </w:pPr>
      <w:r w:rsidRPr="00AA6C7B">
        <w:rPr>
          <w:rFonts w:asciiTheme="minorHAnsi" w:hAnsiTheme="minorHAnsi"/>
          <w:b/>
        </w:rPr>
        <w:t>Confidence scores</w:t>
      </w:r>
    </w:p>
    <w:p w14:paraId="074C66EB" w14:textId="3473E831" w:rsidR="009D1301" w:rsidRPr="00AA6C7B" w:rsidRDefault="001820CD" w:rsidP="00AA6C7B">
      <w:pPr>
        <w:pStyle w:val="ListParagraph"/>
        <w:spacing w:after="120" w:line="276" w:lineRule="auto"/>
        <w:ind w:left="0"/>
        <w:contextualSpacing w:val="0"/>
        <w:jc w:val="both"/>
        <w:rPr>
          <w:rFonts w:asciiTheme="minorHAnsi" w:hAnsiTheme="minorHAnsi" w:cs="Arial"/>
          <w:szCs w:val="22"/>
        </w:rPr>
      </w:pPr>
      <w:r w:rsidRPr="00AA6C7B">
        <w:rPr>
          <w:rFonts w:asciiTheme="minorHAnsi" w:hAnsiTheme="minorHAnsi" w:cs="Arial"/>
          <w:szCs w:val="22"/>
        </w:rPr>
        <w:t xml:space="preserve">When making an assessment </w:t>
      </w:r>
      <w:r w:rsidRPr="001C4E60">
        <w:rPr>
          <w:rFonts w:asciiTheme="minorHAnsi" w:hAnsiTheme="minorHAnsi" w:cs="Arial"/>
          <w:b/>
          <w:bCs/>
          <w:szCs w:val="22"/>
        </w:rPr>
        <w:t>for question D</w:t>
      </w:r>
      <w:r w:rsidRPr="00AA6C7B">
        <w:rPr>
          <w:rFonts w:asciiTheme="minorHAnsi" w:hAnsiTheme="minorHAnsi" w:cs="Arial"/>
          <w:szCs w:val="22"/>
        </w:rPr>
        <w:t xml:space="preserve"> it is required to provide an indication of the level of confidence in the response. This should also reflect the responses to the previous questions. For example, where there </w:t>
      </w:r>
      <w:r w:rsidR="00F04081" w:rsidRPr="00AA6C7B">
        <w:rPr>
          <w:rFonts w:asciiTheme="minorHAnsi" w:hAnsiTheme="minorHAnsi" w:cs="Arial"/>
          <w:szCs w:val="22"/>
        </w:rPr>
        <w:t>is</w:t>
      </w:r>
      <w:r w:rsidRPr="00AA6C7B">
        <w:rPr>
          <w:rFonts w:asciiTheme="minorHAnsi" w:hAnsiTheme="minorHAnsi" w:cs="Arial"/>
          <w:szCs w:val="22"/>
        </w:rPr>
        <w:t xml:space="preserve"> not </w:t>
      </w:r>
      <w:r w:rsidR="00F04081" w:rsidRPr="00AA6C7B">
        <w:rPr>
          <w:rFonts w:asciiTheme="minorHAnsi" w:hAnsiTheme="minorHAnsi" w:cs="Arial"/>
          <w:szCs w:val="22"/>
        </w:rPr>
        <w:t xml:space="preserve">a full monitoring programme in place within an MPA it will be more difficult to assess whether the site is moving towards or achieving its conservation objectives. On the other hand, where there is management and monitoring in place within a site and therefore there are clear data and evidence to support the outcome of the site management status assessment, it would be appropriate to assign a </w:t>
      </w:r>
      <w:proofErr w:type="gramStart"/>
      <w:r w:rsidR="00F04081" w:rsidRPr="00AA6C7B">
        <w:rPr>
          <w:rFonts w:asciiTheme="minorHAnsi" w:hAnsiTheme="minorHAnsi" w:cs="Arial"/>
          <w:szCs w:val="22"/>
        </w:rPr>
        <w:t>High</w:t>
      </w:r>
      <w:proofErr w:type="gramEnd"/>
      <w:r w:rsidR="00F04081" w:rsidRPr="00AA6C7B">
        <w:rPr>
          <w:rFonts w:asciiTheme="minorHAnsi" w:hAnsiTheme="minorHAnsi" w:cs="Arial"/>
          <w:szCs w:val="22"/>
        </w:rPr>
        <w:t xml:space="preserve"> confidence to the response. </w:t>
      </w:r>
    </w:p>
    <w:p w14:paraId="11803BE4" w14:textId="5D9F8062" w:rsidR="00EB63D3" w:rsidRPr="00AA6C7B" w:rsidRDefault="004D521B" w:rsidP="00AA6C7B">
      <w:pPr>
        <w:pStyle w:val="ListParagraph"/>
        <w:spacing w:after="120" w:line="276" w:lineRule="auto"/>
        <w:ind w:left="0"/>
        <w:contextualSpacing w:val="0"/>
        <w:jc w:val="both"/>
        <w:rPr>
          <w:rFonts w:asciiTheme="minorHAnsi" w:hAnsiTheme="minorHAnsi" w:cs="Arial"/>
          <w:szCs w:val="22"/>
        </w:rPr>
      </w:pPr>
      <w:r w:rsidRPr="00AA6C7B">
        <w:rPr>
          <w:rFonts w:asciiTheme="minorHAnsi" w:hAnsiTheme="minorHAnsi" w:cs="Arial"/>
          <w:szCs w:val="22"/>
        </w:rPr>
        <w:t xml:space="preserve">Examples of where High, </w:t>
      </w:r>
      <w:proofErr w:type="gramStart"/>
      <w:r w:rsidRPr="00AA6C7B">
        <w:rPr>
          <w:rFonts w:asciiTheme="minorHAnsi" w:hAnsiTheme="minorHAnsi" w:cs="Arial"/>
          <w:szCs w:val="22"/>
        </w:rPr>
        <w:t>Medium</w:t>
      </w:r>
      <w:proofErr w:type="gramEnd"/>
      <w:r w:rsidRPr="00AA6C7B">
        <w:rPr>
          <w:rFonts w:asciiTheme="minorHAnsi" w:hAnsiTheme="minorHAnsi" w:cs="Arial"/>
          <w:szCs w:val="22"/>
        </w:rPr>
        <w:t xml:space="preserve"> and Low confidence scores would be appropriate are as follows:</w:t>
      </w:r>
    </w:p>
    <w:tbl>
      <w:tblPr>
        <w:tblStyle w:val="TableGrid"/>
        <w:tblW w:w="0" w:type="auto"/>
        <w:tblLook w:val="04A0" w:firstRow="1" w:lastRow="0" w:firstColumn="1" w:lastColumn="0" w:noHBand="0" w:noVBand="1"/>
      </w:tblPr>
      <w:tblGrid>
        <w:gridCol w:w="1838"/>
        <w:gridCol w:w="7178"/>
      </w:tblGrid>
      <w:tr w:rsidR="00EB63D3" w:rsidRPr="00AA6C7B" w14:paraId="0EDB4365" w14:textId="77777777" w:rsidTr="00EB63D3">
        <w:tc>
          <w:tcPr>
            <w:tcW w:w="1838" w:type="dxa"/>
          </w:tcPr>
          <w:p w14:paraId="0F1C3B2D" w14:textId="7858FBD8" w:rsidR="00EB63D3" w:rsidRPr="00AA6C7B" w:rsidRDefault="00EB63D3" w:rsidP="00AA6C7B">
            <w:pPr>
              <w:pStyle w:val="ListParagraph"/>
              <w:spacing w:after="120" w:line="276" w:lineRule="auto"/>
              <w:ind w:left="0"/>
              <w:contextualSpacing w:val="0"/>
              <w:jc w:val="both"/>
              <w:rPr>
                <w:rFonts w:asciiTheme="minorHAnsi" w:hAnsiTheme="minorHAnsi" w:cs="Arial"/>
                <w:b/>
                <w:sz w:val="22"/>
                <w:szCs w:val="22"/>
              </w:rPr>
            </w:pPr>
            <w:r w:rsidRPr="00AA6C7B">
              <w:rPr>
                <w:rFonts w:asciiTheme="minorHAnsi" w:hAnsiTheme="minorHAnsi" w:cs="Arial"/>
                <w:b/>
                <w:sz w:val="22"/>
                <w:szCs w:val="22"/>
              </w:rPr>
              <w:t>Confidence</w:t>
            </w:r>
            <w:r w:rsidR="001C4E60">
              <w:rPr>
                <w:rFonts w:asciiTheme="minorHAnsi" w:hAnsiTheme="minorHAnsi" w:cs="Arial"/>
                <w:b/>
                <w:sz w:val="22"/>
                <w:szCs w:val="22"/>
              </w:rPr>
              <w:t xml:space="preserve"> response option</w:t>
            </w:r>
          </w:p>
        </w:tc>
        <w:tc>
          <w:tcPr>
            <w:tcW w:w="7178" w:type="dxa"/>
          </w:tcPr>
          <w:p w14:paraId="4916E851" w14:textId="3EDAB60B" w:rsidR="00EB63D3" w:rsidRPr="00AA6C7B" w:rsidRDefault="00EB63D3" w:rsidP="00AA6C7B">
            <w:pPr>
              <w:pStyle w:val="ListParagraph"/>
              <w:spacing w:after="120" w:line="276" w:lineRule="auto"/>
              <w:ind w:left="0"/>
              <w:contextualSpacing w:val="0"/>
              <w:jc w:val="both"/>
              <w:rPr>
                <w:rFonts w:asciiTheme="minorHAnsi" w:hAnsiTheme="minorHAnsi" w:cs="Arial"/>
                <w:b/>
                <w:sz w:val="22"/>
                <w:szCs w:val="22"/>
              </w:rPr>
            </w:pPr>
            <w:r w:rsidRPr="00AA6C7B">
              <w:rPr>
                <w:rFonts w:asciiTheme="minorHAnsi" w:hAnsiTheme="minorHAnsi" w:cs="Arial"/>
                <w:b/>
                <w:sz w:val="22"/>
                <w:szCs w:val="22"/>
              </w:rPr>
              <w:t>Example of confidence applied</w:t>
            </w:r>
          </w:p>
        </w:tc>
      </w:tr>
      <w:tr w:rsidR="00FD0565" w:rsidRPr="00AA6C7B" w14:paraId="500F9388" w14:textId="77777777" w:rsidTr="00EB63D3">
        <w:tc>
          <w:tcPr>
            <w:tcW w:w="1838" w:type="dxa"/>
          </w:tcPr>
          <w:p w14:paraId="3F988362" w14:textId="29322D57" w:rsidR="00FD0565" w:rsidRPr="00AA6C7B" w:rsidRDefault="00FD0565" w:rsidP="00AA6C7B">
            <w:pPr>
              <w:pStyle w:val="ListParagraph"/>
              <w:spacing w:after="120" w:line="276" w:lineRule="auto"/>
              <w:ind w:left="0"/>
              <w:contextualSpacing w:val="0"/>
              <w:jc w:val="both"/>
              <w:rPr>
                <w:rFonts w:asciiTheme="minorHAnsi" w:hAnsiTheme="minorHAnsi" w:cs="Arial"/>
                <w:sz w:val="22"/>
                <w:szCs w:val="22"/>
              </w:rPr>
            </w:pPr>
            <w:r w:rsidRPr="00AA6C7B">
              <w:rPr>
                <w:rFonts w:asciiTheme="minorHAnsi" w:hAnsiTheme="minorHAnsi" w:cs="Arial"/>
                <w:sz w:val="22"/>
                <w:szCs w:val="22"/>
              </w:rPr>
              <w:t>N</w:t>
            </w:r>
            <w:r w:rsidR="006F0D63" w:rsidRPr="00AA6C7B">
              <w:rPr>
                <w:rFonts w:asciiTheme="minorHAnsi" w:hAnsiTheme="minorHAnsi" w:cs="Arial"/>
                <w:sz w:val="22"/>
                <w:szCs w:val="22"/>
              </w:rPr>
              <w:t>ot applicable</w:t>
            </w:r>
          </w:p>
        </w:tc>
        <w:tc>
          <w:tcPr>
            <w:tcW w:w="7178" w:type="dxa"/>
          </w:tcPr>
          <w:p w14:paraId="58F52815" w14:textId="4FDACAFF" w:rsidR="00FD0565" w:rsidRPr="00AA6C7B" w:rsidRDefault="00FD0565" w:rsidP="00AA6C7B">
            <w:pPr>
              <w:pStyle w:val="ListParagraph"/>
              <w:spacing w:after="120" w:line="276" w:lineRule="auto"/>
              <w:ind w:left="0"/>
              <w:contextualSpacing w:val="0"/>
              <w:jc w:val="both"/>
              <w:rPr>
                <w:rFonts w:asciiTheme="minorHAnsi" w:hAnsiTheme="minorHAnsi" w:cs="Arial"/>
                <w:sz w:val="22"/>
                <w:szCs w:val="22"/>
              </w:rPr>
            </w:pPr>
            <w:r w:rsidRPr="00AA6C7B">
              <w:rPr>
                <w:rFonts w:asciiTheme="minorHAnsi" w:hAnsiTheme="minorHAnsi" w:cs="Arial"/>
                <w:sz w:val="22"/>
                <w:szCs w:val="22"/>
              </w:rPr>
              <w:t xml:space="preserve">No suitable information is available on which to base an assessment. </w:t>
            </w:r>
          </w:p>
        </w:tc>
      </w:tr>
      <w:tr w:rsidR="00EB63D3" w:rsidRPr="00AA6C7B" w14:paraId="00AAF422" w14:textId="77777777" w:rsidTr="00EB63D3">
        <w:tc>
          <w:tcPr>
            <w:tcW w:w="1838" w:type="dxa"/>
          </w:tcPr>
          <w:p w14:paraId="6392ACEF" w14:textId="4599A864" w:rsidR="00EB63D3" w:rsidRPr="00AA6C7B" w:rsidRDefault="00EB63D3" w:rsidP="00AA6C7B">
            <w:pPr>
              <w:pStyle w:val="ListParagraph"/>
              <w:spacing w:after="120" w:line="276" w:lineRule="auto"/>
              <w:ind w:left="0"/>
              <w:contextualSpacing w:val="0"/>
              <w:jc w:val="both"/>
              <w:rPr>
                <w:rFonts w:asciiTheme="minorHAnsi" w:hAnsiTheme="minorHAnsi" w:cs="Arial"/>
                <w:sz w:val="22"/>
                <w:szCs w:val="22"/>
              </w:rPr>
            </w:pPr>
            <w:r w:rsidRPr="00AA6C7B">
              <w:rPr>
                <w:rFonts w:asciiTheme="minorHAnsi" w:hAnsiTheme="minorHAnsi" w:cs="Arial"/>
                <w:sz w:val="22"/>
                <w:szCs w:val="22"/>
              </w:rPr>
              <w:t>Low</w:t>
            </w:r>
          </w:p>
        </w:tc>
        <w:tc>
          <w:tcPr>
            <w:tcW w:w="7178" w:type="dxa"/>
          </w:tcPr>
          <w:p w14:paraId="0D0129BD" w14:textId="45636EAF" w:rsidR="00424BAE" w:rsidRPr="00AA6C7B" w:rsidRDefault="00EB63D3" w:rsidP="00AA6C7B">
            <w:pPr>
              <w:pStyle w:val="ListParagraph"/>
              <w:spacing w:after="120" w:line="276" w:lineRule="auto"/>
              <w:ind w:left="0"/>
              <w:contextualSpacing w:val="0"/>
              <w:jc w:val="both"/>
              <w:rPr>
                <w:rFonts w:asciiTheme="minorHAnsi" w:hAnsiTheme="minorHAnsi" w:cs="Arial"/>
                <w:sz w:val="22"/>
                <w:szCs w:val="22"/>
              </w:rPr>
            </w:pPr>
            <w:r w:rsidRPr="00AA6C7B">
              <w:rPr>
                <w:rFonts w:asciiTheme="minorHAnsi" w:hAnsiTheme="minorHAnsi" w:cs="Arial"/>
                <w:sz w:val="22"/>
                <w:szCs w:val="22"/>
              </w:rPr>
              <w:t>There are no</w:t>
            </w:r>
            <w:r w:rsidR="001C4C97" w:rsidRPr="00AA6C7B">
              <w:rPr>
                <w:rFonts w:asciiTheme="minorHAnsi" w:hAnsiTheme="minorHAnsi" w:cs="Arial"/>
                <w:sz w:val="22"/>
                <w:szCs w:val="22"/>
              </w:rPr>
              <w:t xml:space="preserve"> </w:t>
            </w:r>
            <w:r w:rsidR="006F0D63" w:rsidRPr="00AA6C7B">
              <w:rPr>
                <w:rFonts w:asciiTheme="minorHAnsi" w:hAnsiTheme="minorHAnsi" w:cs="Arial"/>
                <w:sz w:val="22"/>
                <w:szCs w:val="22"/>
              </w:rPr>
              <w:t>d</w:t>
            </w:r>
            <w:r w:rsidRPr="00AA6C7B">
              <w:rPr>
                <w:rFonts w:asciiTheme="minorHAnsi" w:hAnsiTheme="minorHAnsi" w:cs="Arial"/>
                <w:sz w:val="22"/>
                <w:szCs w:val="22"/>
              </w:rPr>
              <w:t xml:space="preserve">ata from </w:t>
            </w:r>
            <w:r w:rsidR="009D1301" w:rsidRPr="00AA6C7B">
              <w:rPr>
                <w:rFonts w:asciiTheme="minorHAnsi" w:hAnsiTheme="minorHAnsi" w:cs="Arial"/>
                <w:sz w:val="22"/>
                <w:szCs w:val="22"/>
              </w:rPr>
              <w:t xml:space="preserve">condition or compliance </w:t>
            </w:r>
            <w:r w:rsidRPr="00AA6C7B">
              <w:rPr>
                <w:rFonts w:asciiTheme="minorHAnsi" w:hAnsiTheme="minorHAnsi" w:cs="Arial"/>
                <w:sz w:val="22"/>
                <w:szCs w:val="22"/>
              </w:rPr>
              <w:t>monitoring available from the site</w:t>
            </w:r>
            <w:r w:rsidR="00C26C13" w:rsidRPr="00AA6C7B">
              <w:rPr>
                <w:rFonts w:asciiTheme="minorHAnsi" w:hAnsiTheme="minorHAnsi" w:cs="Arial"/>
                <w:sz w:val="22"/>
                <w:szCs w:val="22"/>
              </w:rPr>
              <w:t>. The assessment of whether the site is moving towards or achieving its conservation objectives is therefore based largely on</w:t>
            </w:r>
            <w:r w:rsidRPr="00AA6C7B">
              <w:rPr>
                <w:rFonts w:asciiTheme="minorHAnsi" w:hAnsiTheme="minorHAnsi" w:cs="Arial"/>
                <w:sz w:val="22"/>
                <w:szCs w:val="22"/>
              </w:rPr>
              <w:t xml:space="preserve"> expert judgement</w:t>
            </w:r>
            <w:r w:rsidR="00C26C13" w:rsidRPr="00AA6C7B">
              <w:rPr>
                <w:rFonts w:asciiTheme="minorHAnsi" w:hAnsiTheme="minorHAnsi" w:cs="Arial"/>
                <w:sz w:val="22"/>
                <w:szCs w:val="22"/>
              </w:rPr>
              <w:t xml:space="preserve"> </w:t>
            </w:r>
            <w:proofErr w:type="gramStart"/>
            <w:r w:rsidR="00C26C13" w:rsidRPr="00AA6C7B">
              <w:rPr>
                <w:rFonts w:asciiTheme="minorHAnsi" w:hAnsiTheme="minorHAnsi" w:cs="Arial"/>
                <w:sz w:val="22"/>
                <w:szCs w:val="22"/>
              </w:rPr>
              <w:t>e.g.</w:t>
            </w:r>
            <w:proofErr w:type="gramEnd"/>
            <w:r w:rsidR="00C26C13" w:rsidRPr="00AA6C7B">
              <w:rPr>
                <w:rFonts w:asciiTheme="minorHAnsi" w:hAnsiTheme="minorHAnsi" w:cs="Arial"/>
                <w:sz w:val="22"/>
                <w:szCs w:val="22"/>
              </w:rPr>
              <w:t xml:space="preserve"> an understanding of how the condition of the protected </w:t>
            </w:r>
            <w:r w:rsidR="00383B6D" w:rsidRPr="00AA6C7B">
              <w:rPr>
                <w:rFonts w:asciiTheme="minorHAnsi" w:hAnsiTheme="minorHAnsi" w:cs="Arial"/>
                <w:sz w:val="22"/>
                <w:szCs w:val="22"/>
              </w:rPr>
              <w:t>features</w:t>
            </w:r>
            <w:r w:rsidR="00C26C13" w:rsidRPr="00AA6C7B">
              <w:rPr>
                <w:rFonts w:asciiTheme="minorHAnsi" w:hAnsiTheme="minorHAnsi" w:cs="Arial"/>
                <w:sz w:val="22"/>
                <w:szCs w:val="22"/>
              </w:rPr>
              <w:t xml:space="preserve"> might be impacted by ongoing activities.  </w:t>
            </w:r>
          </w:p>
        </w:tc>
      </w:tr>
      <w:tr w:rsidR="00EB63D3" w:rsidRPr="00AA6C7B" w14:paraId="5ED5CF14" w14:textId="77777777" w:rsidTr="00EB63D3">
        <w:tc>
          <w:tcPr>
            <w:tcW w:w="1838" w:type="dxa"/>
          </w:tcPr>
          <w:p w14:paraId="39645FDE" w14:textId="633F507F" w:rsidR="00EB63D3" w:rsidRPr="00AA6C7B" w:rsidRDefault="00EB63D3" w:rsidP="00AA6C7B">
            <w:pPr>
              <w:pStyle w:val="ListParagraph"/>
              <w:spacing w:after="120" w:line="276" w:lineRule="auto"/>
              <w:ind w:left="0"/>
              <w:contextualSpacing w:val="0"/>
              <w:jc w:val="both"/>
              <w:rPr>
                <w:rFonts w:asciiTheme="minorHAnsi" w:hAnsiTheme="minorHAnsi" w:cs="Arial"/>
                <w:sz w:val="22"/>
                <w:szCs w:val="22"/>
              </w:rPr>
            </w:pPr>
            <w:r w:rsidRPr="00AA6C7B">
              <w:rPr>
                <w:rFonts w:asciiTheme="minorHAnsi" w:hAnsiTheme="minorHAnsi" w:cs="Arial"/>
                <w:sz w:val="22"/>
                <w:szCs w:val="22"/>
              </w:rPr>
              <w:t>Moderate</w:t>
            </w:r>
          </w:p>
        </w:tc>
        <w:tc>
          <w:tcPr>
            <w:tcW w:w="7178" w:type="dxa"/>
          </w:tcPr>
          <w:p w14:paraId="5ABEA53C" w14:textId="66C1E59E" w:rsidR="00441817" w:rsidRPr="00AA6C7B" w:rsidRDefault="00EB63D3" w:rsidP="00AA6C7B">
            <w:pPr>
              <w:pStyle w:val="ListParagraph"/>
              <w:spacing w:after="120" w:line="276" w:lineRule="auto"/>
              <w:ind w:left="0"/>
              <w:contextualSpacing w:val="0"/>
              <w:jc w:val="both"/>
              <w:rPr>
                <w:rFonts w:asciiTheme="minorHAnsi" w:hAnsiTheme="minorHAnsi" w:cs="Arial"/>
                <w:sz w:val="22"/>
                <w:szCs w:val="22"/>
              </w:rPr>
            </w:pPr>
            <w:r w:rsidRPr="00AA6C7B">
              <w:rPr>
                <w:rFonts w:asciiTheme="minorHAnsi" w:hAnsiTheme="minorHAnsi" w:cs="Arial"/>
                <w:sz w:val="22"/>
                <w:szCs w:val="22"/>
              </w:rPr>
              <w:t xml:space="preserve">There are some </w:t>
            </w:r>
            <w:proofErr w:type="gramStart"/>
            <w:r w:rsidR="009D1301" w:rsidRPr="00AA6C7B">
              <w:rPr>
                <w:rFonts w:asciiTheme="minorHAnsi" w:hAnsiTheme="minorHAnsi" w:cs="Arial"/>
                <w:sz w:val="22"/>
                <w:szCs w:val="22"/>
              </w:rPr>
              <w:t>condition</w:t>
            </w:r>
            <w:proofErr w:type="gramEnd"/>
            <w:r w:rsidR="009D1301" w:rsidRPr="00AA6C7B">
              <w:rPr>
                <w:rFonts w:asciiTheme="minorHAnsi" w:hAnsiTheme="minorHAnsi" w:cs="Arial"/>
                <w:sz w:val="22"/>
                <w:szCs w:val="22"/>
              </w:rPr>
              <w:t xml:space="preserve"> </w:t>
            </w:r>
            <w:r w:rsidR="0020785C" w:rsidRPr="00AA6C7B">
              <w:rPr>
                <w:rFonts w:asciiTheme="minorHAnsi" w:hAnsiTheme="minorHAnsi" w:cs="Arial"/>
                <w:sz w:val="22"/>
                <w:szCs w:val="22"/>
              </w:rPr>
              <w:t>and/</w:t>
            </w:r>
            <w:r w:rsidR="003C45D8" w:rsidRPr="00AA6C7B">
              <w:rPr>
                <w:rFonts w:asciiTheme="minorHAnsi" w:hAnsiTheme="minorHAnsi" w:cs="Arial"/>
                <w:sz w:val="22"/>
                <w:szCs w:val="22"/>
              </w:rPr>
              <w:t xml:space="preserve">or compliance </w:t>
            </w:r>
            <w:r w:rsidRPr="00AA6C7B">
              <w:rPr>
                <w:rFonts w:asciiTheme="minorHAnsi" w:hAnsiTheme="minorHAnsi" w:cs="Arial"/>
                <w:sz w:val="22"/>
                <w:szCs w:val="22"/>
              </w:rPr>
              <w:t xml:space="preserve">monitoring data available from the site to make an assessment of whether or not the site is achieving or moving towards its conservation objectives, but some expert judgement </w:t>
            </w:r>
            <w:r w:rsidR="00FD0565" w:rsidRPr="00AA6C7B">
              <w:rPr>
                <w:rFonts w:asciiTheme="minorHAnsi" w:hAnsiTheme="minorHAnsi" w:cs="Arial"/>
                <w:sz w:val="22"/>
                <w:szCs w:val="22"/>
              </w:rPr>
              <w:t>(</w:t>
            </w:r>
            <w:r w:rsidRPr="00AA6C7B">
              <w:rPr>
                <w:rFonts w:asciiTheme="minorHAnsi" w:hAnsiTheme="minorHAnsi" w:cs="Arial"/>
                <w:sz w:val="22"/>
                <w:szCs w:val="22"/>
              </w:rPr>
              <w:t>or extrapolation of data</w:t>
            </w:r>
            <w:r w:rsidR="00FD0565" w:rsidRPr="00AA6C7B">
              <w:rPr>
                <w:rFonts w:asciiTheme="minorHAnsi" w:hAnsiTheme="minorHAnsi" w:cs="Arial"/>
                <w:sz w:val="22"/>
                <w:szCs w:val="22"/>
              </w:rPr>
              <w:t>)</w:t>
            </w:r>
            <w:r w:rsidRPr="00AA6C7B">
              <w:rPr>
                <w:rFonts w:asciiTheme="minorHAnsi" w:hAnsiTheme="minorHAnsi" w:cs="Arial"/>
                <w:sz w:val="22"/>
                <w:szCs w:val="22"/>
              </w:rPr>
              <w:t xml:space="preserve"> has been used to make the management status assessments</w:t>
            </w:r>
            <w:r w:rsidR="0020785C" w:rsidRPr="00AA6C7B">
              <w:rPr>
                <w:rFonts w:asciiTheme="minorHAnsi" w:hAnsiTheme="minorHAnsi" w:cs="Arial"/>
                <w:sz w:val="22"/>
                <w:szCs w:val="22"/>
              </w:rPr>
              <w:t>.</w:t>
            </w:r>
          </w:p>
        </w:tc>
      </w:tr>
      <w:tr w:rsidR="00EB63D3" w:rsidRPr="00AA6C7B" w14:paraId="53157039" w14:textId="77777777" w:rsidTr="00EB63D3">
        <w:tc>
          <w:tcPr>
            <w:tcW w:w="1838" w:type="dxa"/>
          </w:tcPr>
          <w:p w14:paraId="4B761BC4" w14:textId="27A11A34" w:rsidR="00EB63D3" w:rsidRPr="00AA6C7B" w:rsidRDefault="00EB63D3" w:rsidP="00AA6C7B">
            <w:pPr>
              <w:pStyle w:val="ListParagraph"/>
              <w:spacing w:after="120" w:line="276" w:lineRule="auto"/>
              <w:ind w:left="0"/>
              <w:contextualSpacing w:val="0"/>
              <w:jc w:val="both"/>
              <w:rPr>
                <w:rFonts w:asciiTheme="minorHAnsi" w:hAnsiTheme="minorHAnsi" w:cs="Arial"/>
                <w:sz w:val="22"/>
                <w:szCs w:val="22"/>
              </w:rPr>
            </w:pPr>
            <w:r w:rsidRPr="00AA6C7B">
              <w:rPr>
                <w:rFonts w:asciiTheme="minorHAnsi" w:hAnsiTheme="minorHAnsi" w:cs="Arial"/>
                <w:sz w:val="22"/>
                <w:szCs w:val="22"/>
              </w:rPr>
              <w:t>High</w:t>
            </w:r>
          </w:p>
        </w:tc>
        <w:tc>
          <w:tcPr>
            <w:tcW w:w="7178" w:type="dxa"/>
          </w:tcPr>
          <w:p w14:paraId="0D13FE74" w14:textId="14E698B2" w:rsidR="00EB63D3" w:rsidRPr="00AA6C7B" w:rsidRDefault="00EB63D3" w:rsidP="00AA6C7B">
            <w:pPr>
              <w:pStyle w:val="ListParagraph"/>
              <w:spacing w:after="120" w:line="276" w:lineRule="auto"/>
              <w:ind w:left="0"/>
              <w:contextualSpacing w:val="0"/>
              <w:rPr>
                <w:rFonts w:asciiTheme="minorHAnsi" w:hAnsiTheme="minorHAnsi" w:cs="Arial"/>
                <w:sz w:val="22"/>
                <w:szCs w:val="22"/>
              </w:rPr>
            </w:pPr>
            <w:r w:rsidRPr="00AA6C7B">
              <w:rPr>
                <w:rFonts w:asciiTheme="minorHAnsi" w:hAnsiTheme="minorHAnsi" w:cs="Arial"/>
                <w:sz w:val="22"/>
                <w:szCs w:val="22"/>
              </w:rPr>
              <w:t xml:space="preserve">There is sufficient monitoring </w:t>
            </w:r>
            <w:r w:rsidR="001C4C97" w:rsidRPr="00AA6C7B">
              <w:rPr>
                <w:rFonts w:asciiTheme="minorHAnsi" w:hAnsiTheme="minorHAnsi" w:cs="Arial"/>
                <w:sz w:val="22"/>
                <w:szCs w:val="22"/>
              </w:rPr>
              <w:t xml:space="preserve">data </w:t>
            </w:r>
            <w:r w:rsidRPr="00AA6C7B">
              <w:rPr>
                <w:rFonts w:asciiTheme="minorHAnsi" w:hAnsiTheme="minorHAnsi" w:cs="Arial"/>
                <w:sz w:val="22"/>
                <w:szCs w:val="22"/>
              </w:rPr>
              <w:t xml:space="preserve">in place to have a high confidence in the condition of the protected features within the site and </w:t>
            </w:r>
            <w:r w:rsidR="001C4C97" w:rsidRPr="00AA6C7B">
              <w:rPr>
                <w:rFonts w:asciiTheme="minorHAnsi" w:hAnsiTheme="minorHAnsi" w:cs="Arial"/>
                <w:sz w:val="22"/>
                <w:szCs w:val="22"/>
              </w:rPr>
              <w:t>to conclude whether they are or are</w:t>
            </w:r>
            <w:r w:rsidRPr="00AA6C7B">
              <w:rPr>
                <w:rFonts w:asciiTheme="minorHAnsi" w:hAnsiTheme="minorHAnsi" w:cs="Arial"/>
                <w:sz w:val="22"/>
                <w:szCs w:val="22"/>
              </w:rPr>
              <w:t xml:space="preserve"> not</w:t>
            </w:r>
            <w:r w:rsidR="001C4C97" w:rsidRPr="00AA6C7B">
              <w:rPr>
                <w:rFonts w:asciiTheme="minorHAnsi" w:hAnsiTheme="minorHAnsi" w:cs="Arial"/>
                <w:sz w:val="22"/>
                <w:szCs w:val="22"/>
              </w:rPr>
              <w:t xml:space="preserve"> achieving</w:t>
            </w:r>
            <w:r w:rsidRPr="00AA6C7B">
              <w:rPr>
                <w:rFonts w:asciiTheme="minorHAnsi" w:hAnsiTheme="minorHAnsi" w:cs="Arial"/>
                <w:sz w:val="22"/>
                <w:szCs w:val="22"/>
              </w:rPr>
              <w:t xml:space="preserve"> their conservation objectives.</w:t>
            </w:r>
            <w:r w:rsidR="00BB4D69" w:rsidRPr="00AA6C7B">
              <w:rPr>
                <w:rFonts w:asciiTheme="minorHAnsi" w:hAnsiTheme="minorHAnsi" w:cs="Arial"/>
                <w:sz w:val="22"/>
                <w:szCs w:val="22"/>
              </w:rPr>
              <w:t xml:space="preserve"> This confidence will only be assigned to MPAs with regular site </w:t>
            </w:r>
            <w:r w:rsidR="003C45D8" w:rsidRPr="00AA6C7B">
              <w:rPr>
                <w:rFonts w:asciiTheme="minorHAnsi" w:hAnsiTheme="minorHAnsi" w:cs="Arial"/>
                <w:sz w:val="22"/>
                <w:szCs w:val="22"/>
              </w:rPr>
              <w:t xml:space="preserve">condition </w:t>
            </w:r>
            <w:r w:rsidR="00BB4D69" w:rsidRPr="00AA6C7B">
              <w:rPr>
                <w:rFonts w:asciiTheme="minorHAnsi" w:hAnsiTheme="minorHAnsi" w:cs="Arial"/>
                <w:sz w:val="22"/>
                <w:szCs w:val="22"/>
              </w:rPr>
              <w:t>monitoring.</w:t>
            </w:r>
          </w:p>
        </w:tc>
      </w:tr>
    </w:tbl>
    <w:p w14:paraId="4239B72A" w14:textId="0D514BF0" w:rsidR="00700EA5" w:rsidRPr="00AA6C7B" w:rsidRDefault="00700EA5" w:rsidP="00AA6C7B">
      <w:pPr>
        <w:spacing w:after="120" w:line="276" w:lineRule="auto"/>
        <w:rPr>
          <w:rFonts w:asciiTheme="minorHAnsi" w:hAnsiTheme="minorHAnsi"/>
        </w:rPr>
      </w:pPr>
    </w:p>
    <w:p w14:paraId="02DAE360" w14:textId="77777777" w:rsidR="00700EA5" w:rsidRPr="00AA6C7B" w:rsidRDefault="00700EA5" w:rsidP="00AA6C7B">
      <w:pPr>
        <w:spacing w:after="120" w:line="276" w:lineRule="auto"/>
        <w:rPr>
          <w:rFonts w:asciiTheme="minorHAnsi" w:hAnsiTheme="minorHAnsi"/>
        </w:rPr>
      </w:pPr>
      <w:r w:rsidRPr="00AA6C7B">
        <w:rPr>
          <w:rFonts w:asciiTheme="minorHAnsi" w:hAnsiTheme="minorHAnsi"/>
        </w:rPr>
        <w:br w:type="page"/>
      </w:r>
    </w:p>
    <w:p w14:paraId="00C8F4AF" w14:textId="5E02C2DB" w:rsidR="00D8006E" w:rsidRPr="00AA6C7B" w:rsidRDefault="00D8006E" w:rsidP="00AA6C7B">
      <w:pPr>
        <w:pStyle w:val="Heading1"/>
        <w:spacing w:after="120" w:line="276" w:lineRule="auto"/>
        <w:rPr>
          <w:rFonts w:asciiTheme="minorHAnsi" w:hAnsiTheme="minorHAnsi"/>
        </w:rPr>
      </w:pPr>
      <w:r w:rsidRPr="00AA6C7B">
        <w:rPr>
          <w:rFonts w:asciiTheme="minorHAnsi" w:hAnsiTheme="minorHAnsi"/>
        </w:rPr>
        <w:lastRenderedPageBreak/>
        <w:t>Annex I: Examples of OSPAR MPA management status assessment comments</w:t>
      </w:r>
    </w:p>
    <w:p w14:paraId="385F9386" w14:textId="72200B87" w:rsidR="00D8006E" w:rsidRPr="00AA6C7B" w:rsidRDefault="00D8006E" w:rsidP="00AA6C7B">
      <w:pPr>
        <w:spacing w:before="100" w:beforeAutospacing="1" w:after="120" w:line="276" w:lineRule="auto"/>
        <w:rPr>
          <w:rFonts w:asciiTheme="minorHAnsi" w:hAnsiTheme="minorHAnsi"/>
          <w:bCs/>
          <w:sz w:val="24"/>
        </w:rPr>
      </w:pPr>
      <w:r w:rsidRPr="00AA6C7B">
        <w:rPr>
          <w:rFonts w:asciiTheme="minorHAnsi" w:hAnsiTheme="minorHAnsi"/>
          <w:bCs/>
        </w:rPr>
        <w:t>These examples across various C</w:t>
      </w:r>
      <w:r w:rsidR="001C1DA3" w:rsidRPr="00AA6C7B">
        <w:rPr>
          <w:rFonts w:asciiTheme="minorHAnsi" w:hAnsiTheme="minorHAnsi"/>
          <w:bCs/>
        </w:rPr>
        <w:t xml:space="preserve">ontracting </w:t>
      </w:r>
      <w:r w:rsidRPr="00AA6C7B">
        <w:rPr>
          <w:rFonts w:asciiTheme="minorHAnsi" w:hAnsiTheme="minorHAnsi"/>
          <w:bCs/>
        </w:rPr>
        <w:t>P</w:t>
      </w:r>
      <w:r w:rsidR="001C1DA3" w:rsidRPr="00AA6C7B">
        <w:rPr>
          <w:rFonts w:asciiTheme="minorHAnsi" w:hAnsiTheme="minorHAnsi"/>
          <w:bCs/>
        </w:rPr>
        <w:t>artie</w:t>
      </w:r>
      <w:r w:rsidRPr="00AA6C7B">
        <w:rPr>
          <w:rFonts w:asciiTheme="minorHAnsi" w:hAnsiTheme="minorHAnsi"/>
          <w:bCs/>
        </w:rPr>
        <w:t xml:space="preserve">s </w:t>
      </w:r>
      <w:r w:rsidR="001C1DA3" w:rsidRPr="00AA6C7B">
        <w:rPr>
          <w:rFonts w:asciiTheme="minorHAnsi" w:hAnsiTheme="minorHAnsi"/>
          <w:bCs/>
        </w:rPr>
        <w:t xml:space="preserve">from the 2016 reporting </w:t>
      </w:r>
      <w:r w:rsidRPr="00AA6C7B">
        <w:rPr>
          <w:rFonts w:asciiTheme="minorHAnsi" w:hAnsiTheme="minorHAnsi"/>
          <w:bCs/>
        </w:rPr>
        <w:t xml:space="preserve">provide good examples of reporting and relevant supporting comments for the questions. </w:t>
      </w:r>
    </w:p>
    <w:p w14:paraId="45AB4D21" w14:textId="77777777" w:rsidR="00D8006E" w:rsidRPr="00AA6C7B" w:rsidRDefault="00D8006E" w:rsidP="00AA6C7B">
      <w:pPr>
        <w:spacing w:after="120" w:line="276" w:lineRule="auto"/>
        <w:rPr>
          <w:rFonts w:asciiTheme="minorHAnsi" w:hAnsiTheme="minorHAnsi"/>
          <w:b/>
          <w:i/>
        </w:rPr>
      </w:pPr>
      <w:r w:rsidRPr="00AA6C7B">
        <w:rPr>
          <w:rFonts w:asciiTheme="minorHAnsi" w:hAnsiTheme="minorHAnsi"/>
          <w:b/>
          <w:i/>
        </w:rPr>
        <w:t>Question a- Is the MPA management documented?</w:t>
      </w:r>
    </w:p>
    <w:p w14:paraId="57BABAF0" w14:textId="77777777" w:rsidR="00D8006E" w:rsidRPr="00AA6C7B" w:rsidRDefault="00D8006E" w:rsidP="00AA6C7B">
      <w:pPr>
        <w:spacing w:after="120" w:line="276" w:lineRule="auto"/>
        <w:rPr>
          <w:rFonts w:asciiTheme="minorHAnsi" w:hAnsiTheme="minorHAnsi"/>
          <w:b/>
          <w:i/>
        </w:rPr>
      </w:pPr>
    </w:p>
    <w:tbl>
      <w:tblPr>
        <w:tblStyle w:val="TableGrid"/>
        <w:tblW w:w="0" w:type="auto"/>
        <w:tblLook w:val="04A0" w:firstRow="1" w:lastRow="0" w:firstColumn="1" w:lastColumn="0" w:noHBand="0" w:noVBand="1"/>
      </w:tblPr>
      <w:tblGrid>
        <w:gridCol w:w="1509"/>
        <w:gridCol w:w="7781"/>
      </w:tblGrid>
      <w:tr w:rsidR="00D8006E" w:rsidRPr="00AA6C7B" w14:paraId="6DFB58F9" w14:textId="77777777" w:rsidTr="008A7F88">
        <w:tc>
          <w:tcPr>
            <w:tcW w:w="1555" w:type="dxa"/>
          </w:tcPr>
          <w:p w14:paraId="31A25BC2" w14:textId="77777777" w:rsidR="00D8006E" w:rsidRPr="00AA6C7B" w:rsidRDefault="00D8006E"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Response</w:t>
            </w:r>
          </w:p>
        </w:tc>
        <w:tc>
          <w:tcPr>
            <w:tcW w:w="8363" w:type="dxa"/>
          </w:tcPr>
          <w:p w14:paraId="3CA701C3" w14:textId="77777777" w:rsidR="00D8006E" w:rsidRPr="00AA6C7B" w:rsidRDefault="00D8006E"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Comment</w:t>
            </w:r>
          </w:p>
        </w:tc>
      </w:tr>
      <w:tr w:rsidR="004D451A" w:rsidRPr="00AA6C7B" w14:paraId="0AD06F87" w14:textId="77777777" w:rsidTr="008A7F88">
        <w:tc>
          <w:tcPr>
            <w:tcW w:w="1555" w:type="dxa"/>
          </w:tcPr>
          <w:p w14:paraId="18B03BA5" w14:textId="5CCDBB8C" w:rsidR="004D451A" w:rsidRPr="00AA6C7B" w:rsidRDefault="008F0F28"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No</w:t>
            </w:r>
          </w:p>
        </w:tc>
        <w:tc>
          <w:tcPr>
            <w:tcW w:w="8363" w:type="dxa"/>
          </w:tcPr>
          <w:p w14:paraId="3BECE9C1" w14:textId="49531B06" w:rsidR="004D451A" w:rsidRPr="00AA6C7B" w:rsidRDefault="00F767DF"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MPA management plan is to be developed under the Integrated LIFE Project INTEMARES. This action is currently delayed but expected to begin by next year.</w:t>
            </w:r>
          </w:p>
        </w:tc>
      </w:tr>
      <w:tr w:rsidR="00D8006E" w:rsidRPr="00AA6C7B" w14:paraId="38704C6F" w14:textId="77777777" w:rsidTr="008A7F88">
        <w:tc>
          <w:tcPr>
            <w:tcW w:w="1555" w:type="dxa"/>
          </w:tcPr>
          <w:p w14:paraId="5E913F11" w14:textId="77777777" w:rsidR="00D8006E" w:rsidRPr="00AA6C7B" w:rsidRDefault="00D8006E"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Yes</w:t>
            </w:r>
          </w:p>
        </w:tc>
        <w:tc>
          <w:tcPr>
            <w:tcW w:w="8363" w:type="dxa"/>
          </w:tcPr>
          <w:p w14:paraId="052D5DB3" w14:textId="5BB2025A" w:rsidR="00D8006E" w:rsidRPr="00AA6C7B" w:rsidRDefault="00D8006E"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 xml:space="preserve">Conservation objectives have been documented; Main threats have been identified; Actions and measures to address threats have been outlined; Management Plan exists and is being </w:t>
            </w:r>
            <w:r w:rsidR="00AA0255" w:rsidRPr="00AA6C7B">
              <w:rPr>
                <w:rFonts w:asciiTheme="minorHAnsi" w:hAnsiTheme="minorHAnsi" w:cs="Arial"/>
                <w:sz w:val="20"/>
                <w:szCs w:val="20"/>
              </w:rPr>
              <w:t>implemented.</w:t>
            </w:r>
          </w:p>
        </w:tc>
      </w:tr>
      <w:tr w:rsidR="00D8006E" w:rsidRPr="00AA6C7B" w14:paraId="1CDF9FE3" w14:textId="77777777" w:rsidTr="008A7F88">
        <w:tc>
          <w:tcPr>
            <w:tcW w:w="1555" w:type="dxa"/>
          </w:tcPr>
          <w:p w14:paraId="4730FED6" w14:textId="77777777" w:rsidR="00D8006E" w:rsidRPr="00AA6C7B" w:rsidRDefault="00D8006E"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Partial</w:t>
            </w:r>
          </w:p>
        </w:tc>
        <w:tc>
          <w:tcPr>
            <w:tcW w:w="8363" w:type="dxa"/>
          </w:tcPr>
          <w:p w14:paraId="3DAD40A4" w14:textId="77777777" w:rsidR="00D8006E" w:rsidRPr="00AA6C7B" w:rsidRDefault="00D8006E"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Conservation objectives, information on pressures and threats, and details of the habitats and species are contained within the Regulation 33 package published in 2006.</w:t>
            </w:r>
          </w:p>
          <w:p w14:paraId="3A95B8CF" w14:textId="77777777" w:rsidR="00D8006E" w:rsidRPr="00AA6C7B" w:rsidRDefault="00D8006E"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Scottish Natural Heritage has yet to submit formal advice in relation to the management requirements for mobile species (harbour or grey seals) only SACs</w:t>
            </w:r>
          </w:p>
        </w:tc>
      </w:tr>
    </w:tbl>
    <w:p w14:paraId="191ABCB4" w14:textId="4FF4F7B1" w:rsidR="00024366" w:rsidRPr="00AA6C7B" w:rsidRDefault="00024366" w:rsidP="00AA6C7B">
      <w:pPr>
        <w:spacing w:after="120" w:line="276" w:lineRule="auto"/>
        <w:rPr>
          <w:rFonts w:asciiTheme="minorHAnsi" w:hAnsiTheme="minorHAnsi"/>
        </w:rPr>
      </w:pPr>
    </w:p>
    <w:p w14:paraId="3BA64C44" w14:textId="77777777" w:rsidR="00024366" w:rsidRPr="00AA6C7B" w:rsidRDefault="00024366" w:rsidP="00AA6C7B">
      <w:pPr>
        <w:spacing w:after="120" w:line="276" w:lineRule="auto"/>
        <w:rPr>
          <w:rFonts w:asciiTheme="minorHAnsi" w:hAnsiTheme="minorHAnsi" w:cs="Arial"/>
          <w:szCs w:val="22"/>
        </w:rPr>
      </w:pPr>
      <w:bookmarkStart w:id="2" w:name="_Hlk514340852"/>
    </w:p>
    <w:p w14:paraId="75C8AE55" w14:textId="463B9966" w:rsidR="00024366" w:rsidRPr="00AA6C7B" w:rsidRDefault="00024366" w:rsidP="00AA6C7B">
      <w:pPr>
        <w:pStyle w:val="ListParagraph"/>
        <w:spacing w:after="120" w:line="276" w:lineRule="auto"/>
        <w:ind w:left="-142"/>
        <w:contextualSpacing w:val="0"/>
        <w:rPr>
          <w:rFonts w:asciiTheme="minorHAnsi" w:hAnsiTheme="minorHAnsi" w:cs="Arial"/>
          <w:szCs w:val="22"/>
        </w:rPr>
      </w:pPr>
      <w:r w:rsidRPr="00AA6C7B">
        <w:rPr>
          <w:rFonts w:asciiTheme="minorHAnsi" w:hAnsiTheme="minorHAnsi" w:cs="Arial"/>
          <w:b/>
          <w:i/>
          <w:szCs w:val="22"/>
        </w:rPr>
        <w:t xml:space="preserve">Question </w:t>
      </w:r>
      <w:r w:rsidR="00554920" w:rsidRPr="00AA6C7B">
        <w:rPr>
          <w:rFonts w:asciiTheme="minorHAnsi" w:hAnsiTheme="minorHAnsi" w:cs="Arial"/>
          <w:b/>
          <w:i/>
          <w:szCs w:val="22"/>
        </w:rPr>
        <w:t xml:space="preserve">B </w:t>
      </w:r>
      <w:r w:rsidRPr="00AA6C7B">
        <w:rPr>
          <w:rFonts w:asciiTheme="minorHAnsi" w:hAnsiTheme="minorHAnsi" w:cs="Arial"/>
          <w:b/>
          <w:i/>
          <w:szCs w:val="22"/>
        </w:rPr>
        <w:t>- Are the measures to achieve the conservation objectives being implemented?</w:t>
      </w:r>
    </w:p>
    <w:p w14:paraId="2ED4E6B8" w14:textId="77777777" w:rsidR="00024366" w:rsidRPr="00AA6C7B" w:rsidRDefault="00024366" w:rsidP="00AA6C7B">
      <w:pPr>
        <w:spacing w:after="120" w:line="276" w:lineRule="auto"/>
        <w:rPr>
          <w:rFonts w:asciiTheme="minorHAnsi" w:hAnsiTheme="minorHAnsi" w:cs="Arial"/>
          <w:szCs w:val="22"/>
        </w:rPr>
      </w:pPr>
    </w:p>
    <w:tbl>
      <w:tblPr>
        <w:tblStyle w:val="TableGrid"/>
        <w:tblW w:w="0" w:type="auto"/>
        <w:tblLook w:val="04A0" w:firstRow="1" w:lastRow="0" w:firstColumn="1" w:lastColumn="0" w:noHBand="0" w:noVBand="1"/>
      </w:tblPr>
      <w:tblGrid>
        <w:gridCol w:w="1501"/>
        <w:gridCol w:w="7515"/>
      </w:tblGrid>
      <w:tr w:rsidR="00024366" w:rsidRPr="00AA6C7B" w14:paraId="30EA8556" w14:textId="77777777" w:rsidTr="00D8006E">
        <w:tc>
          <w:tcPr>
            <w:tcW w:w="1501" w:type="dxa"/>
          </w:tcPr>
          <w:p w14:paraId="38A3F3CA" w14:textId="77777777" w:rsidR="00024366" w:rsidRPr="00AA6C7B" w:rsidRDefault="00024366"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Response</w:t>
            </w:r>
          </w:p>
        </w:tc>
        <w:tc>
          <w:tcPr>
            <w:tcW w:w="7515" w:type="dxa"/>
          </w:tcPr>
          <w:p w14:paraId="04CC6926" w14:textId="77777777" w:rsidR="00024366" w:rsidRPr="00AA6C7B" w:rsidRDefault="00024366"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Comment</w:t>
            </w:r>
          </w:p>
        </w:tc>
      </w:tr>
      <w:tr w:rsidR="00FD3065" w:rsidRPr="00AA6C7B" w14:paraId="280C1A89" w14:textId="77777777" w:rsidTr="00D8006E">
        <w:tc>
          <w:tcPr>
            <w:tcW w:w="1501" w:type="dxa"/>
          </w:tcPr>
          <w:p w14:paraId="31ADF4EE" w14:textId="2E97B224" w:rsidR="00FD3065" w:rsidRPr="00AA6C7B" w:rsidRDefault="00FD3065"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Yes</w:t>
            </w:r>
          </w:p>
        </w:tc>
        <w:tc>
          <w:tcPr>
            <w:tcW w:w="7515" w:type="dxa"/>
          </w:tcPr>
          <w:p w14:paraId="799A1B09" w14:textId="4414F23D" w:rsidR="00FD3065" w:rsidRPr="00AA6C7B" w:rsidRDefault="00FD3065" w:rsidP="00AA6C7B">
            <w:pPr>
              <w:spacing w:after="120" w:line="276" w:lineRule="auto"/>
              <w:rPr>
                <w:rFonts w:asciiTheme="minorHAnsi" w:eastAsia="Times New Roman" w:hAnsiTheme="minorHAnsi" w:cs="Arial"/>
                <w:color w:val="000000"/>
                <w:sz w:val="20"/>
                <w:szCs w:val="20"/>
              </w:rPr>
            </w:pPr>
            <w:r w:rsidRPr="00AA6C7B">
              <w:rPr>
                <w:rFonts w:asciiTheme="minorHAnsi" w:eastAsia="Times New Roman" w:hAnsiTheme="minorHAnsi" w:cs="Arial"/>
                <w:color w:val="000000"/>
                <w:sz w:val="20"/>
                <w:szCs w:val="20"/>
              </w:rPr>
              <w:t>Licensable activities not currently and unlikely to take place in the future. Fishing measures implemented since 2004.</w:t>
            </w:r>
          </w:p>
        </w:tc>
      </w:tr>
      <w:tr w:rsidR="00024366" w:rsidRPr="00AA6C7B" w14:paraId="64FAA520" w14:textId="77777777" w:rsidTr="00D8006E">
        <w:tc>
          <w:tcPr>
            <w:tcW w:w="1501" w:type="dxa"/>
          </w:tcPr>
          <w:p w14:paraId="300A065D" w14:textId="77777777" w:rsidR="00024366" w:rsidRPr="00AA6C7B" w:rsidRDefault="00024366"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Partial</w:t>
            </w:r>
          </w:p>
        </w:tc>
        <w:tc>
          <w:tcPr>
            <w:tcW w:w="7515" w:type="dxa"/>
          </w:tcPr>
          <w:p w14:paraId="0BA2FAA0" w14:textId="77777777" w:rsidR="00024366" w:rsidRPr="00AA6C7B" w:rsidRDefault="00024366" w:rsidP="00AA6C7B">
            <w:pPr>
              <w:spacing w:after="120" w:line="276" w:lineRule="auto"/>
              <w:rPr>
                <w:rFonts w:asciiTheme="minorHAnsi" w:eastAsia="Times New Roman" w:hAnsiTheme="minorHAnsi" w:cs="Arial"/>
                <w:color w:val="000000"/>
                <w:sz w:val="20"/>
                <w:szCs w:val="20"/>
              </w:rPr>
            </w:pPr>
            <w:r w:rsidRPr="00AA6C7B">
              <w:rPr>
                <w:rFonts w:asciiTheme="minorHAnsi" w:eastAsia="Times New Roman" w:hAnsiTheme="minorHAnsi" w:cs="Arial"/>
                <w:color w:val="000000"/>
                <w:sz w:val="20"/>
                <w:szCs w:val="20"/>
              </w:rPr>
              <w:t xml:space="preserve">Fisheries measures have been implemented, additional measures are still being discussed with stakeholders and aim is to finalise Fall </w:t>
            </w:r>
            <w:proofErr w:type="gramStart"/>
            <w:r w:rsidRPr="00AA6C7B">
              <w:rPr>
                <w:rFonts w:asciiTheme="minorHAnsi" w:eastAsia="Times New Roman" w:hAnsiTheme="minorHAnsi" w:cs="Arial"/>
                <w:color w:val="000000"/>
                <w:sz w:val="20"/>
                <w:szCs w:val="20"/>
              </w:rPr>
              <w:t>2016</w:t>
            </w:r>
            <w:proofErr w:type="gramEnd"/>
          </w:p>
          <w:p w14:paraId="067581A1" w14:textId="77777777" w:rsidR="00024366" w:rsidRPr="00AA6C7B" w:rsidRDefault="00024366" w:rsidP="00AA6C7B">
            <w:pPr>
              <w:spacing w:after="120" w:line="276" w:lineRule="auto"/>
              <w:rPr>
                <w:rFonts w:asciiTheme="minorHAnsi" w:hAnsiTheme="minorHAnsi" w:cs="Arial"/>
                <w:sz w:val="20"/>
                <w:szCs w:val="20"/>
              </w:rPr>
            </w:pPr>
          </w:p>
        </w:tc>
      </w:tr>
      <w:tr w:rsidR="00D8006E" w:rsidRPr="00AA6C7B" w14:paraId="68FFCB0E" w14:textId="77777777" w:rsidTr="00D8006E">
        <w:tc>
          <w:tcPr>
            <w:tcW w:w="1501" w:type="dxa"/>
          </w:tcPr>
          <w:p w14:paraId="3FA67607" w14:textId="0F79207C" w:rsidR="00D8006E" w:rsidRPr="00AA6C7B" w:rsidRDefault="00D8006E"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No</w:t>
            </w:r>
          </w:p>
        </w:tc>
        <w:tc>
          <w:tcPr>
            <w:tcW w:w="7515" w:type="dxa"/>
          </w:tcPr>
          <w:p w14:paraId="700ACA4C" w14:textId="34DFEF6B" w:rsidR="00D8006E" w:rsidRPr="00AA6C7B" w:rsidRDefault="00D8006E" w:rsidP="00AA6C7B">
            <w:pPr>
              <w:spacing w:after="120" w:line="276" w:lineRule="auto"/>
              <w:rPr>
                <w:rFonts w:asciiTheme="minorHAnsi" w:eastAsia="Times New Roman" w:hAnsiTheme="minorHAnsi" w:cs="Arial"/>
                <w:color w:val="000000"/>
                <w:sz w:val="20"/>
                <w:szCs w:val="20"/>
              </w:rPr>
            </w:pPr>
            <w:r w:rsidRPr="00AA6C7B">
              <w:rPr>
                <w:rFonts w:asciiTheme="minorHAnsi" w:eastAsia="Times New Roman" w:hAnsiTheme="minorHAnsi" w:cs="Arial"/>
                <w:color w:val="000000"/>
                <w:sz w:val="20"/>
                <w:szCs w:val="20"/>
              </w:rPr>
              <w:t>Fisheries conservation measures are not in place yet, but a delegated regulation has been adopted by the Commission and expected to be in place by 1 Jan 2017.</w:t>
            </w:r>
          </w:p>
        </w:tc>
      </w:tr>
    </w:tbl>
    <w:p w14:paraId="7E9D99D5" w14:textId="77777777" w:rsidR="00024366" w:rsidRPr="00AA6C7B" w:rsidRDefault="00024366" w:rsidP="00AA6C7B">
      <w:pPr>
        <w:spacing w:after="120" w:line="276" w:lineRule="auto"/>
        <w:rPr>
          <w:rFonts w:asciiTheme="minorHAnsi" w:hAnsiTheme="minorHAnsi" w:cs="Arial"/>
          <w:szCs w:val="22"/>
        </w:rPr>
      </w:pPr>
    </w:p>
    <w:p w14:paraId="7F237F14" w14:textId="7234C68B" w:rsidR="00024366" w:rsidRPr="00AA6C7B" w:rsidRDefault="00024366" w:rsidP="00AA6C7B">
      <w:pPr>
        <w:pStyle w:val="ListParagraph"/>
        <w:spacing w:after="120" w:line="276" w:lineRule="auto"/>
        <w:ind w:left="0"/>
        <w:contextualSpacing w:val="0"/>
        <w:rPr>
          <w:rFonts w:asciiTheme="minorHAnsi" w:hAnsiTheme="minorHAnsi" w:cs="Arial"/>
          <w:b/>
          <w:i/>
          <w:szCs w:val="22"/>
        </w:rPr>
      </w:pPr>
      <w:r w:rsidRPr="00AA6C7B">
        <w:rPr>
          <w:rFonts w:asciiTheme="minorHAnsi" w:hAnsiTheme="minorHAnsi" w:cs="Arial"/>
          <w:b/>
          <w:i/>
          <w:szCs w:val="22"/>
        </w:rPr>
        <w:t xml:space="preserve">Question </w:t>
      </w:r>
      <w:r w:rsidR="00554920" w:rsidRPr="00AA6C7B">
        <w:rPr>
          <w:rFonts w:asciiTheme="minorHAnsi" w:hAnsiTheme="minorHAnsi" w:cs="Arial"/>
          <w:b/>
          <w:i/>
          <w:szCs w:val="22"/>
        </w:rPr>
        <w:t xml:space="preserve">C </w:t>
      </w:r>
      <w:r w:rsidRPr="00AA6C7B">
        <w:rPr>
          <w:rFonts w:asciiTheme="minorHAnsi" w:hAnsiTheme="minorHAnsi" w:cs="Arial"/>
          <w:b/>
          <w:i/>
          <w:szCs w:val="22"/>
        </w:rPr>
        <w:t>- Is monitoring in place to assess if measures are working?</w:t>
      </w:r>
    </w:p>
    <w:p w14:paraId="0FCF2877" w14:textId="77777777" w:rsidR="00024366" w:rsidRPr="00AA6C7B" w:rsidRDefault="00024366" w:rsidP="00AA6C7B">
      <w:pPr>
        <w:spacing w:after="120" w:line="276" w:lineRule="auto"/>
        <w:rPr>
          <w:rFonts w:asciiTheme="minorHAnsi" w:hAnsiTheme="minorHAnsi" w:cs="Arial"/>
          <w:szCs w:val="22"/>
        </w:rPr>
      </w:pPr>
    </w:p>
    <w:tbl>
      <w:tblPr>
        <w:tblStyle w:val="TableGrid"/>
        <w:tblW w:w="9067" w:type="dxa"/>
        <w:tblLook w:val="04A0" w:firstRow="1" w:lastRow="0" w:firstColumn="1" w:lastColumn="0" w:noHBand="0" w:noVBand="1"/>
      </w:tblPr>
      <w:tblGrid>
        <w:gridCol w:w="1458"/>
        <w:gridCol w:w="7609"/>
      </w:tblGrid>
      <w:tr w:rsidR="00024366" w:rsidRPr="00AA6C7B" w14:paraId="772E220E" w14:textId="77777777" w:rsidTr="008A7F88">
        <w:tc>
          <w:tcPr>
            <w:tcW w:w="1458" w:type="dxa"/>
          </w:tcPr>
          <w:p w14:paraId="19501CFF" w14:textId="77777777" w:rsidR="00024366" w:rsidRPr="00AA6C7B" w:rsidRDefault="00024366"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Response</w:t>
            </w:r>
          </w:p>
        </w:tc>
        <w:tc>
          <w:tcPr>
            <w:tcW w:w="7609" w:type="dxa"/>
          </w:tcPr>
          <w:p w14:paraId="31752C38" w14:textId="77777777" w:rsidR="00024366" w:rsidRPr="00AA6C7B" w:rsidRDefault="00024366"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Comment</w:t>
            </w:r>
          </w:p>
        </w:tc>
      </w:tr>
      <w:tr w:rsidR="000624A0" w:rsidRPr="00AA6C7B" w14:paraId="1234FA53" w14:textId="77777777" w:rsidTr="008A7F88">
        <w:tc>
          <w:tcPr>
            <w:tcW w:w="1458" w:type="dxa"/>
          </w:tcPr>
          <w:p w14:paraId="3CB7590D" w14:textId="1AE902FC" w:rsidR="000624A0" w:rsidRPr="00AA6C7B" w:rsidRDefault="000624A0"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Yes</w:t>
            </w:r>
          </w:p>
        </w:tc>
        <w:tc>
          <w:tcPr>
            <w:tcW w:w="7609" w:type="dxa"/>
          </w:tcPr>
          <w:p w14:paraId="60E02695" w14:textId="72B18470" w:rsidR="000624A0" w:rsidRPr="00AA6C7B" w:rsidRDefault="000624A0" w:rsidP="00AA6C7B">
            <w:pPr>
              <w:spacing w:after="120" w:line="276" w:lineRule="auto"/>
              <w:rPr>
                <w:rFonts w:asciiTheme="minorHAnsi" w:eastAsia="Times New Roman" w:hAnsiTheme="minorHAnsi" w:cs="Arial"/>
                <w:color w:val="000000"/>
                <w:sz w:val="20"/>
                <w:szCs w:val="20"/>
              </w:rPr>
            </w:pPr>
            <w:r w:rsidRPr="00AA6C7B">
              <w:rPr>
                <w:rFonts w:asciiTheme="minorHAnsi" w:eastAsia="Times New Roman" w:hAnsiTheme="minorHAnsi" w:cs="Arial"/>
                <w:color w:val="000000"/>
                <w:sz w:val="20"/>
                <w:szCs w:val="20"/>
              </w:rPr>
              <w:t>A full monitoring plan has been produced according to the MSFD, HD/BD/N2000 and has been implemented</w:t>
            </w:r>
          </w:p>
        </w:tc>
      </w:tr>
      <w:tr w:rsidR="00024366" w:rsidRPr="00AA6C7B" w14:paraId="758BD340" w14:textId="77777777" w:rsidTr="008A7F88">
        <w:tc>
          <w:tcPr>
            <w:tcW w:w="1458" w:type="dxa"/>
          </w:tcPr>
          <w:p w14:paraId="3FDD5864" w14:textId="77777777" w:rsidR="00024366" w:rsidRPr="00AA6C7B" w:rsidRDefault="00024366" w:rsidP="00AA6C7B">
            <w:pPr>
              <w:spacing w:after="120" w:line="276" w:lineRule="auto"/>
              <w:rPr>
                <w:rFonts w:asciiTheme="minorHAnsi" w:hAnsiTheme="minorHAnsi" w:cs="Arial"/>
                <w:sz w:val="20"/>
                <w:szCs w:val="20"/>
              </w:rPr>
            </w:pPr>
            <w:r w:rsidRPr="00AA6C7B">
              <w:rPr>
                <w:rFonts w:asciiTheme="minorHAnsi" w:hAnsiTheme="minorHAnsi" w:cs="Arial"/>
                <w:sz w:val="20"/>
                <w:szCs w:val="20"/>
              </w:rPr>
              <w:lastRenderedPageBreak/>
              <w:t>Partial</w:t>
            </w:r>
          </w:p>
        </w:tc>
        <w:tc>
          <w:tcPr>
            <w:tcW w:w="7609" w:type="dxa"/>
          </w:tcPr>
          <w:p w14:paraId="4A49353A" w14:textId="7986FFBD" w:rsidR="00024366" w:rsidRPr="00AA6C7B" w:rsidRDefault="00024366" w:rsidP="00AA6C7B">
            <w:pPr>
              <w:spacing w:after="120" w:line="276" w:lineRule="auto"/>
              <w:rPr>
                <w:rFonts w:asciiTheme="minorHAnsi" w:hAnsiTheme="minorHAnsi" w:cs="Arial"/>
                <w:sz w:val="20"/>
                <w:szCs w:val="20"/>
              </w:rPr>
            </w:pPr>
            <w:r w:rsidRPr="00AA6C7B">
              <w:rPr>
                <w:rFonts w:asciiTheme="minorHAnsi" w:eastAsia="Times New Roman" w:hAnsiTheme="minorHAnsi" w:cs="Arial"/>
                <w:color w:val="000000"/>
                <w:sz w:val="20"/>
                <w:szCs w:val="20"/>
              </w:rPr>
              <w:t>Some condition monitoring of protected features is being implemented or in the process of being implemented. Compliance monitoring of conditions for licensable activities and management measures in place where applicable by responsible authorities.</w:t>
            </w:r>
          </w:p>
        </w:tc>
      </w:tr>
      <w:tr w:rsidR="000624A0" w:rsidRPr="00AA6C7B" w14:paraId="0F017256" w14:textId="77777777" w:rsidTr="008A7F88">
        <w:tc>
          <w:tcPr>
            <w:tcW w:w="1458" w:type="dxa"/>
          </w:tcPr>
          <w:p w14:paraId="5E684BCE" w14:textId="298B276B" w:rsidR="000624A0" w:rsidRPr="00AA6C7B" w:rsidRDefault="000624A0"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No</w:t>
            </w:r>
          </w:p>
        </w:tc>
        <w:tc>
          <w:tcPr>
            <w:tcW w:w="7609" w:type="dxa"/>
          </w:tcPr>
          <w:p w14:paraId="62310E60" w14:textId="198B629C" w:rsidR="000624A0" w:rsidRPr="00AA6C7B" w:rsidRDefault="000624A0" w:rsidP="00AA6C7B">
            <w:pPr>
              <w:spacing w:after="120" w:line="276" w:lineRule="auto"/>
              <w:rPr>
                <w:rFonts w:asciiTheme="minorHAnsi" w:eastAsia="Times New Roman" w:hAnsiTheme="minorHAnsi" w:cs="Arial"/>
                <w:color w:val="000000"/>
                <w:sz w:val="20"/>
                <w:szCs w:val="20"/>
              </w:rPr>
            </w:pPr>
            <w:r w:rsidRPr="00AA6C7B">
              <w:rPr>
                <w:rFonts w:asciiTheme="minorHAnsi" w:eastAsia="Times New Roman" w:hAnsiTheme="minorHAnsi" w:cs="Arial"/>
                <w:color w:val="000000"/>
                <w:sz w:val="20"/>
                <w:szCs w:val="20"/>
              </w:rPr>
              <w:t xml:space="preserve">This is a new </w:t>
            </w:r>
            <w:proofErr w:type="gramStart"/>
            <w:r w:rsidRPr="00AA6C7B">
              <w:rPr>
                <w:rFonts w:asciiTheme="minorHAnsi" w:eastAsia="Times New Roman" w:hAnsiTheme="minorHAnsi" w:cs="Arial"/>
                <w:color w:val="000000"/>
                <w:sz w:val="20"/>
                <w:szCs w:val="20"/>
              </w:rPr>
              <w:t>site</w:t>
            </w:r>
            <w:proofErr w:type="gramEnd"/>
            <w:r w:rsidRPr="00AA6C7B">
              <w:rPr>
                <w:rFonts w:asciiTheme="minorHAnsi" w:eastAsia="Times New Roman" w:hAnsiTheme="minorHAnsi" w:cs="Arial"/>
                <w:color w:val="000000"/>
                <w:sz w:val="20"/>
                <w:szCs w:val="20"/>
              </w:rPr>
              <w:t xml:space="preserve"> and the monitoring programme still needs to be agreed and implemented.</w:t>
            </w:r>
          </w:p>
        </w:tc>
      </w:tr>
    </w:tbl>
    <w:p w14:paraId="10342EA5" w14:textId="77777777" w:rsidR="00024366" w:rsidRPr="00AA6C7B" w:rsidRDefault="00024366" w:rsidP="00AA6C7B">
      <w:pPr>
        <w:spacing w:after="120" w:line="276" w:lineRule="auto"/>
        <w:rPr>
          <w:rFonts w:asciiTheme="minorHAnsi" w:hAnsiTheme="minorHAnsi" w:cs="Arial"/>
          <w:szCs w:val="22"/>
        </w:rPr>
      </w:pPr>
    </w:p>
    <w:p w14:paraId="3CEE351A" w14:textId="75A86CCE" w:rsidR="00024366" w:rsidRPr="00AA6C7B" w:rsidRDefault="00024366" w:rsidP="00AA6C7B">
      <w:pPr>
        <w:spacing w:after="120" w:line="276" w:lineRule="auto"/>
        <w:rPr>
          <w:rFonts w:asciiTheme="minorHAnsi" w:hAnsiTheme="minorHAnsi" w:cs="Arial"/>
          <w:b/>
          <w:i/>
          <w:szCs w:val="22"/>
        </w:rPr>
      </w:pPr>
      <w:r w:rsidRPr="00AA6C7B">
        <w:rPr>
          <w:rFonts w:asciiTheme="minorHAnsi" w:hAnsiTheme="minorHAnsi" w:cs="Arial"/>
          <w:b/>
          <w:i/>
          <w:szCs w:val="22"/>
        </w:rPr>
        <w:t xml:space="preserve">Question </w:t>
      </w:r>
      <w:r w:rsidR="00554920" w:rsidRPr="00AA6C7B">
        <w:rPr>
          <w:rFonts w:asciiTheme="minorHAnsi" w:hAnsiTheme="minorHAnsi" w:cs="Arial"/>
          <w:b/>
          <w:i/>
          <w:szCs w:val="22"/>
        </w:rPr>
        <w:t xml:space="preserve">D </w:t>
      </w:r>
      <w:r w:rsidRPr="00AA6C7B">
        <w:rPr>
          <w:rFonts w:asciiTheme="minorHAnsi" w:hAnsiTheme="minorHAnsi" w:cs="Arial"/>
          <w:b/>
          <w:i/>
          <w:szCs w:val="22"/>
        </w:rPr>
        <w:t xml:space="preserve">- Is the MPA moving </w:t>
      </w:r>
      <w:proofErr w:type="gramStart"/>
      <w:r w:rsidRPr="00AA6C7B">
        <w:rPr>
          <w:rFonts w:asciiTheme="minorHAnsi" w:hAnsiTheme="minorHAnsi" w:cs="Arial"/>
          <w:b/>
          <w:i/>
          <w:szCs w:val="22"/>
        </w:rPr>
        <w:t>towards</w:t>
      </w:r>
      <w:proofErr w:type="gramEnd"/>
      <w:r w:rsidRPr="00AA6C7B">
        <w:rPr>
          <w:rFonts w:asciiTheme="minorHAnsi" w:hAnsiTheme="minorHAnsi" w:cs="Arial"/>
          <w:szCs w:val="22"/>
        </w:rPr>
        <w:t xml:space="preserve"> </w:t>
      </w:r>
      <w:r w:rsidRPr="00AA6C7B">
        <w:rPr>
          <w:rFonts w:asciiTheme="minorHAnsi" w:hAnsiTheme="minorHAnsi" w:cs="Arial"/>
          <w:b/>
          <w:i/>
          <w:szCs w:val="22"/>
        </w:rPr>
        <w:t>or has it reached its conservation objectives?</w:t>
      </w:r>
    </w:p>
    <w:p w14:paraId="1977F306" w14:textId="77777777" w:rsidR="00024366" w:rsidRPr="00AA6C7B" w:rsidRDefault="00024366" w:rsidP="00AA6C7B">
      <w:pPr>
        <w:spacing w:after="120" w:line="276" w:lineRule="auto"/>
        <w:rPr>
          <w:rFonts w:asciiTheme="minorHAnsi" w:hAnsiTheme="minorHAnsi" w:cs="Arial"/>
          <w:b/>
          <w:i/>
          <w:szCs w:val="22"/>
        </w:rPr>
      </w:pPr>
    </w:p>
    <w:tbl>
      <w:tblPr>
        <w:tblStyle w:val="TableGrid"/>
        <w:tblW w:w="9067" w:type="dxa"/>
        <w:tblLook w:val="04A0" w:firstRow="1" w:lastRow="0" w:firstColumn="1" w:lastColumn="0" w:noHBand="0" w:noVBand="1"/>
      </w:tblPr>
      <w:tblGrid>
        <w:gridCol w:w="1413"/>
        <w:gridCol w:w="7654"/>
      </w:tblGrid>
      <w:tr w:rsidR="00024366" w:rsidRPr="00AA6C7B" w14:paraId="7625D122" w14:textId="77777777" w:rsidTr="008A7F88">
        <w:tc>
          <w:tcPr>
            <w:tcW w:w="1413" w:type="dxa"/>
          </w:tcPr>
          <w:p w14:paraId="29B2F915" w14:textId="77777777" w:rsidR="00024366" w:rsidRPr="00AA6C7B" w:rsidRDefault="00024366"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Response</w:t>
            </w:r>
          </w:p>
        </w:tc>
        <w:tc>
          <w:tcPr>
            <w:tcW w:w="7654" w:type="dxa"/>
          </w:tcPr>
          <w:p w14:paraId="520A748B" w14:textId="77777777" w:rsidR="00024366" w:rsidRPr="00AA6C7B" w:rsidRDefault="00024366"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Comment</w:t>
            </w:r>
          </w:p>
        </w:tc>
      </w:tr>
      <w:tr w:rsidR="000624A0" w:rsidRPr="00AA6C7B" w14:paraId="1DD30729" w14:textId="77777777" w:rsidTr="008A7F88">
        <w:tc>
          <w:tcPr>
            <w:tcW w:w="1413" w:type="dxa"/>
          </w:tcPr>
          <w:p w14:paraId="53B54C00" w14:textId="10A36657" w:rsidR="000624A0" w:rsidRPr="00AA6C7B" w:rsidRDefault="000624A0"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Yes</w:t>
            </w:r>
          </w:p>
        </w:tc>
        <w:tc>
          <w:tcPr>
            <w:tcW w:w="7654" w:type="dxa"/>
          </w:tcPr>
          <w:p w14:paraId="6D3177EF" w14:textId="627892BC" w:rsidR="000624A0" w:rsidRPr="00AA6C7B" w:rsidRDefault="000624A0" w:rsidP="00AA6C7B">
            <w:pPr>
              <w:spacing w:after="120" w:line="276" w:lineRule="auto"/>
              <w:rPr>
                <w:rFonts w:asciiTheme="minorHAnsi" w:hAnsiTheme="minorHAnsi" w:cs="Arial"/>
                <w:color w:val="000000"/>
                <w:sz w:val="20"/>
                <w:szCs w:val="20"/>
              </w:rPr>
            </w:pPr>
            <w:r w:rsidRPr="00AA6C7B">
              <w:rPr>
                <w:rFonts w:asciiTheme="minorHAnsi" w:hAnsiTheme="minorHAnsi" w:cs="Arial"/>
                <w:color w:val="000000"/>
                <w:sz w:val="20"/>
                <w:szCs w:val="20"/>
              </w:rPr>
              <w:t xml:space="preserve">All features are in favourable condition. Monitoring is ongoing in the site until long-term management plans are established. Current monitoring data gives evidence towards the </w:t>
            </w:r>
            <w:r w:rsidR="004C1B5C" w:rsidRPr="00AA6C7B">
              <w:rPr>
                <w:rFonts w:asciiTheme="minorHAnsi" w:hAnsiTheme="minorHAnsi" w:cs="Arial"/>
                <w:color w:val="000000"/>
                <w:sz w:val="20"/>
                <w:szCs w:val="20"/>
              </w:rPr>
              <w:t xml:space="preserve">conservation </w:t>
            </w:r>
            <w:r w:rsidRPr="00AA6C7B">
              <w:rPr>
                <w:rFonts w:asciiTheme="minorHAnsi" w:hAnsiTheme="minorHAnsi" w:cs="Arial"/>
                <w:color w:val="000000"/>
                <w:sz w:val="20"/>
                <w:szCs w:val="20"/>
              </w:rPr>
              <w:t>objective being achieved.</w:t>
            </w:r>
          </w:p>
        </w:tc>
      </w:tr>
      <w:tr w:rsidR="00024366" w:rsidRPr="00AA6C7B" w14:paraId="1B0E1EEA" w14:textId="77777777" w:rsidTr="008A7F88">
        <w:tc>
          <w:tcPr>
            <w:tcW w:w="1413" w:type="dxa"/>
          </w:tcPr>
          <w:p w14:paraId="23D500FC" w14:textId="77777777" w:rsidR="00024366" w:rsidRPr="00AA6C7B" w:rsidRDefault="00024366"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No</w:t>
            </w:r>
          </w:p>
        </w:tc>
        <w:tc>
          <w:tcPr>
            <w:tcW w:w="7654" w:type="dxa"/>
          </w:tcPr>
          <w:p w14:paraId="616043C6" w14:textId="2F2C5490" w:rsidR="00024366" w:rsidRPr="00AA6C7B" w:rsidRDefault="004C1B5C" w:rsidP="00AA6C7B">
            <w:pPr>
              <w:spacing w:after="120" w:line="276" w:lineRule="auto"/>
              <w:rPr>
                <w:rFonts w:asciiTheme="minorHAnsi" w:eastAsia="Times New Roman" w:hAnsiTheme="minorHAnsi" w:cs="Arial"/>
                <w:color w:val="000000"/>
                <w:sz w:val="20"/>
                <w:szCs w:val="20"/>
              </w:rPr>
            </w:pPr>
            <w:r w:rsidRPr="00AA6C7B">
              <w:rPr>
                <w:rFonts w:asciiTheme="minorHAnsi" w:hAnsiTheme="minorHAnsi" w:cs="Arial"/>
                <w:color w:val="000000"/>
                <w:sz w:val="20"/>
                <w:szCs w:val="20"/>
              </w:rPr>
              <w:t>Condition assessment based upon revised and robust methodology conducted during 2017/18. Features found to be in unfavourable condition and therefore not moving towards their conservation objectives.</w:t>
            </w:r>
          </w:p>
          <w:p w14:paraId="4514FEC9" w14:textId="77777777" w:rsidR="00024366" w:rsidRPr="00AA6C7B" w:rsidRDefault="00024366" w:rsidP="00AA6C7B">
            <w:pPr>
              <w:spacing w:after="120" w:line="276" w:lineRule="auto"/>
              <w:rPr>
                <w:rFonts w:asciiTheme="minorHAnsi" w:eastAsia="Times New Roman" w:hAnsiTheme="minorHAnsi" w:cs="Arial"/>
                <w:color w:val="000000"/>
                <w:sz w:val="20"/>
                <w:szCs w:val="20"/>
              </w:rPr>
            </w:pPr>
          </w:p>
          <w:p w14:paraId="517F4886" w14:textId="77777777" w:rsidR="00024366" w:rsidRPr="00AA6C7B" w:rsidRDefault="00024366" w:rsidP="00AA6C7B">
            <w:pPr>
              <w:spacing w:after="120" w:line="276" w:lineRule="auto"/>
              <w:rPr>
                <w:rFonts w:asciiTheme="minorHAnsi" w:hAnsiTheme="minorHAnsi" w:cs="Arial"/>
                <w:sz w:val="20"/>
                <w:szCs w:val="20"/>
              </w:rPr>
            </w:pPr>
          </w:p>
        </w:tc>
      </w:tr>
      <w:tr w:rsidR="00024366" w:rsidRPr="00AA6C7B" w14:paraId="53626D9B" w14:textId="77777777" w:rsidTr="008A7F88">
        <w:tc>
          <w:tcPr>
            <w:tcW w:w="1413" w:type="dxa"/>
          </w:tcPr>
          <w:p w14:paraId="07C4AF82" w14:textId="77777777" w:rsidR="00024366" w:rsidRPr="00AA6C7B" w:rsidRDefault="00024366"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Partial</w:t>
            </w:r>
          </w:p>
        </w:tc>
        <w:tc>
          <w:tcPr>
            <w:tcW w:w="7654" w:type="dxa"/>
          </w:tcPr>
          <w:p w14:paraId="1F8DC00E" w14:textId="77777777" w:rsidR="00024366" w:rsidRPr="00AA6C7B" w:rsidRDefault="00024366" w:rsidP="00AA6C7B">
            <w:pPr>
              <w:spacing w:after="120" w:line="276" w:lineRule="auto"/>
              <w:rPr>
                <w:rFonts w:asciiTheme="minorHAnsi" w:eastAsia="Times New Roman" w:hAnsiTheme="minorHAnsi" w:cs="Arial"/>
                <w:color w:val="000000"/>
                <w:sz w:val="20"/>
                <w:szCs w:val="20"/>
              </w:rPr>
            </w:pPr>
            <w:r w:rsidRPr="00AA6C7B">
              <w:rPr>
                <w:rFonts w:asciiTheme="minorHAnsi" w:hAnsiTheme="minorHAnsi" w:cs="Arial"/>
                <w:color w:val="000000"/>
                <w:sz w:val="20"/>
                <w:szCs w:val="20"/>
              </w:rPr>
              <w:t>Limited condition monitoring is available; vulnerability assessment suggests feature should be maintained as opposed to restored and therefore feature may be achieving or moving towards conservation objectives.</w:t>
            </w:r>
          </w:p>
          <w:p w14:paraId="1C0DAAE9" w14:textId="77777777" w:rsidR="00024366" w:rsidRPr="00AA6C7B" w:rsidRDefault="00024366" w:rsidP="00AA6C7B">
            <w:pPr>
              <w:spacing w:after="120" w:line="276" w:lineRule="auto"/>
              <w:rPr>
                <w:rFonts w:asciiTheme="minorHAnsi" w:eastAsia="Times New Roman" w:hAnsiTheme="minorHAnsi" w:cs="Arial"/>
                <w:color w:val="000000"/>
                <w:sz w:val="20"/>
                <w:szCs w:val="20"/>
              </w:rPr>
            </w:pPr>
          </w:p>
        </w:tc>
      </w:tr>
      <w:tr w:rsidR="00024366" w:rsidRPr="00AA6C7B" w14:paraId="6CC8C66D" w14:textId="77777777" w:rsidTr="008A7F88">
        <w:tc>
          <w:tcPr>
            <w:tcW w:w="1413" w:type="dxa"/>
          </w:tcPr>
          <w:p w14:paraId="0213BFA9" w14:textId="77777777" w:rsidR="00024366" w:rsidRPr="00AA6C7B" w:rsidRDefault="00024366" w:rsidP="00AA6C7B">
            <w:pPr>
              <w:spacing w:after="120" w:line="276" w:lineRule="auto"/>
              <w:rPr>
                <w:rFonts w:asciiTheme="minorHAnsi" w:hAnsiTheme="minorHAnsi" w:cs="Arial"/>
                <w:sz w:val="20"/>
                <w:szCs w:val="20"/>
              </w:rPr>
            </w:pPr>
            <w:r w:rsidRPr="00AA6C7B">
              <w:rPr>
                <w:rFonts w:asciiTheme="minorHAnsi" w:hAnsiTheme="minorHAnsi" w:cs="Arial"/>
                <w:sz w:val="20"/>
                <w:szCs w:val="20"/>
              </w:rPr>
              <w:t>Unknown</w:t>
            </w:r>
          </w:p>
        </w:tc>
        <w:tc>
          <w:tcPr>
            <w:tcW w:w="7654" w:type="dxa"/>
          </w:tcPr>
          <w:p w14:paraId="5166B8B5" w14:textId="600779BB" w:rsidR="00024366" w:rsidRPr="00AA6C7B" w:rsidRDefault="00024366" w:rsidP="00AA6C7B">
            <w:pPr>
              <w:spacing w:after="120" w:line="276" w:lineRule="auto"/>
              <w:rPr>
                <w:rFonts w:asciiTheme="minorHAnsi" w:eastAsia="Times New Roman" w:hAnsiTheme="minorHAnsi" w:cs="Arial"/>
                <w:color w:val="000000"/>
                <w:sz w:val="20"/>
                <w:szCs w:val="20"/>
              </w:rPr>
            </w:pPr>
            <w:r w:rsidRPr="00AA6C7B">
              <w:rPr>
                <w:rFonts w:asciiTheme="minorHAnsi" w:hAnsiTheme="minorHAnsi" w:cs="Arial"/>
                <w:color w:val="000000"/>
                <w:sz w:val="20"/>
                <w:szCs w:val="20"/>
              </w:rPr>
              <w:t>Because the implementation of measures has only recently started there are currently no monitoring data that already prove a move towards the objectives.</w:t>
            </w:r>
          </w:p>
        </w:tc>
      </w:tr>
      <w:bookmarkEnd w:id="2"/>
    </w:tbl>
    <w:p w14:paraId="03CF0EEE" w14:textId="2FD4798A" w:rsidR="00024366" w:rsidRPr="00AA6C7B" w:rsidRDefault="00024366" w:rsidP="00AA6C7B">
      <w:pPr>
        <w:spacing w:after="120" w:line="276" w:lineRule="auto"/>
        <w:rPr>
          <w:rFonts w:asciiTheme="minorHAnsi" w:hAnsiTheme="minorHAnsi" w:cs="Arial"/>
          <w:szCs w:val="22"/>
        </w:rPr>
      </w:pPr>
    </w:p>
    <w:p w14:paraId="76A89A67" w14:textId="4D7D14B4" w:rsidR="00700EA5" w:rsidRPr="00AA6C7B" w:rsidRDefault="00700EA5" w:rsidP="00AA6C7B">
      <w:pPr>
        <w:spacing w:after="120" w:line="276" w:lineRule="auto"/>
        <w:rPr>
          <w:rFonts w:asciiTheme="minorHAnsi" w:hAnsiTheme="minorHAnsi"/>
          <w:b/>
          <w:bCs/>
          <w:sz w:val="24"/>
        </w:rPr>
      </w:pPr>
      <w:r w:rsidRPr="00AA6C7B">
        <w:rPr>
          <w:rFonts w:asciiTheme="minorHAnsi" w:hAnsiTheme="minorHAnsi"/>
          <w:b/>
          <w:bCs/>
          <w:sz w:val="24"/>
        </w:rPr>
        <w:br w:type="page"/>
      </w:r>
    </w:p>
    <w:p w14:paraId="42288AD2" w14:textId="44C4F1AA" w:rsidR="006E0E21" w:rsidRPr="00AA6C7B" w:rsidRDefault="006E0E21" w:rsidP="00AA6C7B">
      <w:pPr>
        <w:pStyle w:val="Heading1"/>
        <w:spacing w:after="120" w:line="276" w:lineRule="auto"/>
        <w:rPr>
          <w:rFonts w:asciiTheme="minorHAnsi" w:hAnsiTheme="minorHAnsi"/>
        </w:rPr>
      </w:pPr>
      <w:r w:rsidRPr="00AA6C7B">
        <w:rPr>
          <w:rFonts w:asciiTheme="minorHAnsi" w:hAnsiTheme="minorHAnsi"/>
        </w:rPr>
        <w:lastRenderedPageBreak/>
        <w:t xml:space="preserve">Annex II: Examples of OSPAR MPA management status assessment approaches from France, </w:t>
      </w:r>
      <w:proofErr w:type="gramStart"/>
      <w:r w:rsidRPr="00AA6C7B">
        <w:rPr>
          <w:rFonts w:asciiTheme="minorHAnsi" w:hAnsiTheme="minorHAnsi"/>
        </w:rPr>
        <w:t>Germany</w:t>
      </w:r>
      <w:proofErr w:type="gramEnd"/>
      <w:r w:rsidRPr="00AA6C7B">
        <w:rPr>
          <w:rFonts w:asciiTheme="minorHAnsi" w:hAnsiTheme="minorHAnsi"/>
        </w:rPr>
        <w:t xml:space="preserve"> and UK</w:t>
      </w:r>
    </w:p>
    <w:p w14:paraId="02D7C3B3" w14:textId="63B7AB8A" w:rsidR="008A7F88" w:rsidRPr="00AA6C7B" w:rsidRDefault="008A7F88" w:rsidP="00AA6C7B">
      <w:pPr>
        <w:spacing w:after="120" w:line="276" w:lineRule="auto"/>
        <w:rPr>
          <w:rFonts w:asciiTheme="minorHAnsi" w:hAnsiTheme="minorHAnsi" w:cs="Arial"/>
          <w:szCs w:val="22"/>
        </w:rPr>
      </w:pPr>
    </w:p>
    <w:p w14:paraId="53FDC0B5" w14:textId="78CFF904" w:rsidR="008A7F88" w:rsidRPr="00AA6C7B" w:rsidRDefault="004610F2" w:rsidP="00AA6C7B">
      <w:pPr>
        <w:spacing w:after="120" w:line="276" w:lineRule="auto"/>
        <w:jc w:val="both"/>
        <w:rPr>
          <w:rFonts w:asciiTheme="minorHAnsi" w:hAnsiTheme="minorHAnsi" w:cs="Arial"/>
          <w:szCs w:val="22"/>
        </w:rPr>
      </w:pPr>
      <w:r w:rsidRPr="00AA6C7B">
        <w:rPr>
          <w:rFonts w:asciiTheme="minorHAnsi" w:hAnsiTheme="minorHAnsi" w:cs="Arial"/>
          <w:szCs w:val="22"/>
        </w:rPr>
        <w:t>D</w:t>
      </w:r>
      <w:r w:rsidR="008A7F88" w:rsidRPr="00AA6C7B">
        <w:rPr>
          <w:rFonts w:asciiTheme="minorHAnsi" w:hAnsiTheme="minorHAnsi" w:cs="Arial"/>
          <w:szCs w:val="22"/>
        </w:rPr>
        <w:t>ifferent countr</w:t>
      </w:r>
      <w:r w:rsidR="00FE39C0" w:rsidRPr="00AA6C7B">
        <w:rPr>
          <w:rFonts w:asciiTheme="minorHAnsi" w:hAnsiTheme="minorHAnsi" w:cs="Arial"/>
          <w:szCs w:val="22"/>
        </w:rPr>
        <w:t xml:space="preserve">ies will have </w:t>
      </w:r>
      <w:r w:rsidRPr="00AA6C7B">
        <w:rPr>
          <w:rFonts w:asciiTheme="minorHAnsi" w:hAnsiTheme="minorHAnsi" w:cs="Arial"/>
          <w:szCs w:val="22"/>
        </w:rPr>
        <w:t xml:space="preserve">different </w:t>
      </w:r>
      <w:r w:rsidR="009F2900" w:rsidRPr="00AA6C7B">
        <w:rPr>
          <w:rFonts w:asciiTheme="minorHAnsi" w:hAnsiTheme="minorHAnsi" w:cs="Arial"/>
          <w:szCs w:val="22"/>
        </w:rPr>
        <w:t>approaches</w:t>
      </w:r>
      <w:r w:rsidRPr="00AA6C7B">
        <w:rPr>
          <w:rFonts w:asciiTheme="minorHAnsi" w:hAnsiTheme="minorHAnsi" w:cs="Arial"/>
          <w:szCs w:val="22"/>
        </w:rPr>
        <w:t xml:space="preserve"> to assessing management status</w:t>
      </w:r>
      <w:r w:rsidR="009F2900" w:rsidRPr="00AA6C7B">
        <w:rPr>
          <w:rFonts w:asciiTheme="minorHAnsi" w:hAnsiTheme="minorHAnsi" w:cs="Arial"/>
          <w:szCs w:val="22"/>
        </w:rPr>
        <w:t xml:space="preserve"> that best suit their </w:t>
      </w:r>
      <w:r w:rsidR="00D82367" w:rsidRPr="00AA6C7B">
        <w:rPr>
          <w:rFonts w:asciiTheme="minorHAnsi" w:hAnsiTheme="minorHAnsi" w:cs="Arial"/>
          <w:szCs w:val="22"/>
        </w:rPr>
        <w:t xml:space="preserve">MPAs, designation and management processes. </w:t>
      </w:r>
      <w:r w:rsidR="00EB40EB" w:rsidRPr="00AA6C7B">
        <w:rPr>
          <w:rFonts w:asciiTheme="minorHAnsi" w:hAnsiTheme="minorHAnsi" w:cs="Arial"/>
          <w:szCs w:val="22"/>
        </w:rPr>
        <w:t xml:space="preserve">Some examples of how </w:t>
      </w:r>
      <w:r w:rsidR="00356B77" w:rsidRPr="00AA6C7B">
        <w:rPr>
          <w:rFonts w:asciiTheme="minorHAnsi" w:hAnsiTheme="minorHAnsi" w:cs="Arial"/>
          <w:szCs w:val="22"/>
        </w:rPr>
        <w:t>assessments can be</w:t>
      </w:r>
      <w:r w:rsidR="00EB40EB" w:rsidRPr="00AA6C7B">
        <w:rPr>
          <w:rFonts w:asciiTheme="minorHAnsi" w:hAnsiTheme="minorHAnsi" w:cs="Arial"/>
          <w:szCs w:val="22"/>
        </w:rPr>
        <w:t xml:space="preserve"> carried out are outlined here from France, </w:t>
      </w:r>
      <w:proofErr w:type="gramStart"/>
      <w:r w:rsidR="00EB40EB" w:rsidRPr="00AA6C7B">
        <w:rPr>
          <w:rFonts w:asciiTheme="minorHAnsi" w:hAnsiTheme="minorHAnsi" w:cs="Arial"/>
          <w:szCs w:val="22"/>
        </w:rPr>
        <w:t>Germany</w:t>
      </w:r>
      <w:proofErr w:type="gramEnd"/>
      <w:r w:rsidR="00EB40EB" w:rsidRPr="00AA6C7B">
        <w:rPr>
          <w:rFonts w:asciiTheme="minorHAnsi" w:hAnsiTheme="minorHAnsi" w:cs="Arial"/>
          <w:szCs w:val="22"/>
        </w:rPr>
        <w:t xml:space="preserve"> and UK </w:t>
      </w:r>
      <w:r w:rsidR="00356B77" w:rsidRPr="00AA6C7B">
        <w:rPr>
          <w:rFonts w:asciiTheme="minorHAnsi" w:hAnsiTheme="minorHAnsi" w:cs="Arial"/>
          <w:szCs w:val="22"/>
        </w:rPr>
        <w:t xml:space="preserve">to support </w:t>
      </w:r>
      <w:r w:rsidR="00EB40EB" w:rsidRPr="00AA6C7B">
        <w:rPr>
          <w:rFonts w:asciiTheme="minorHAnsi" w:hAnsiTheme="minorHAnsi" w:cs="Arial"/>
          <w:szCs w:val="22"/>
        </w:rPr>
        <w:t>management status reporting.</w:t>
      </w:r>
      <w:r w:rsidR="001758B9" w:rsidRPr="00AA6C7B">
        <w:rPr>
          <w:rFonts w:asciiTheme="minorHAnsi" w:hAnsiTheme="minorHAnsi" w:cs="Arial"/>
          <w:szCs w:val="22"/>
        </w:rPr>
        <w:t xml:space="preserve"> These </w:t>
      </w:r>
      <w:r w:rsidR="00910A71" w:rsidRPr="00AA6C7B">
        <w:rPr>
          <w:rFonts w:asciiTheme="minorHAnsi" w:hAnsiTheme="minorHAnsi" w:cs="Arial"/>
          <w:szCs w:val="22"/>
        </w:rPr>
        <w:t xml:space="preserve">methods could be used by other Contracting Parties to aid their </w:t>
      </w:r>
      <w:r w:rsidR="00356B77" w:rsidRPr="00AA6C7B">
        <w:rPr>
          <w:rFonts w:asciiTheme="minorHAnsi" w:hAnsiTheme="minorHAnsi" w:cs="Arial"/>
          <w:szCs w:val="22"/>
        </w:rPr>
        <w:t>reporting</w:t>
      </w:r>
      <w:r w:rsidR="00910A71" w:rsidRPr="00AA6C7B">
        <w:rPr>
          <w:rFonts w:asciiTheme="minorHAnsi" w:hAnsiTheme="minorHAnsi" w:cs="Arial"/>
          <w:szCs w:val="22"/>
        </w:rPr>
        <w:t xml:space="preserve"> and provide transparency in their methods.</w:t>
      </w:r>
    </w:p>
    <w:p w14:paraId="5DE9229E" w14:textId="53E1F385" w:rsidR="00EB40EB" w:rsidRPr="00AA6C7B" w:rsidRDefault="00EB40EB" w:rsidP="00AA6C7B">
      <w:pPr>
        <w:spacing w:after="120" w:line="276" w:lineRule="auto"/>
        <w:rPr>
          <w:rFonts w:asciiTheme="minorHAnsi" w:hAnsiTheme="minorHAnsi" w:cs="Arial"/>
          <w:szCs w:val="22"/>
        </w:rPr>
      </w:pPr>
    </w:p>
    <w:p w14:paraId="789D9180" w14:textId="4F942B54" w:rsidR="006E0E21" w:rsidRPr="00AA6C7B" w:rsidRDefault="006E0E21" w:rsidP="00AA6C7B">
      <w:pPr>
        <w:pStyle w:val="Heading2"/>
        <w:numPr>
          <w:ilvl w:val="0"/>
          <w:numId w:val="33"/>
        </w:numPr>
        <w:spacing w:after="120" w:line="276" w:lineRule="auto"/>
        <w:rPr>
          <w:rFonts w:asciiTheme="minorHAnsi" w:hAnsiTheme="minorHAnsi"/>
          <w:sz w:val="28"/>
        </w:rPr>
      </w:pPr>
      <w:r w:rsidRPr="00AA6C7B">
        <w:rPr>
          <w:rFonts w:asciiTheme="minorHAnsi" w:hAnsiTheme="minorHAnsi"/>
          <w:sz w:val="28"/>
        </w:rPr>
        <w:t>France</w:t>
      </w:r>
    </w:p>
    <w:p w14:paraId="740013AB" w14:textId="77777777" w:rsidR="006E0E21" w:rsidRPr="00AA6C7B" w:rsidRDefault="006E0E21" w:rsidP="00AA6C7B">
      <w:pPr>
        <w:spacing w:after="120" w:line="276" w:lineRule="auto"/>
        <w:rPr>
          <w:rFonts w:asciiTheme="minorHAnsi" w:hAnsiTheme="minorHAnsi" w:cs="Arial"/>
          <w:szCs w:val="22"/>
        </w:rPr>
      </w:pPr>
    </w:p>
    <w:p w14:paraId="7B7A692E" w14:textId="41FF7F9B" w:rsidR="00C97CCF" w:rsidRPr="00AA6C7B" w:rsidRDefault="00E9124F" w:rsidP="00AA6C7B">
      <w:pPr>
        <w:spacing w:after="120" w:line="276" w:lineRule="auto"/>
        <w:rPr>
          <w:rFonts w:asciiTheme="minorHAnsi" w:hAnsiTheme="minorHAnsi" w:cs="Arial"/>
          <w:szCs w:val="22"/>
        </w:rPr>
      </w:pPr>
      <w:r w:rsidRPr="00AA6C7B">
        <w:rPr>
          <w:rFonts w:asciiTheme="minorHAnsi" w:hAnsiTheme="minorHAnsi" w:cs="Arial"/>
          <w:szCs w:val="22"/>
        </w:rPr>
        <w:t xml:space="preserve">Marine Protected Areas </w:t>
      </w:r>
      <w:hyperlink r:id="rId12" w:history="1">
        <w:r w:rsidRPr="00AA6C7B">
          <w:rPr>
            <w:rStyle w:val="Hyperlink"/>
            <w:rFonts w:asciiTheme="minorHAnsi" w:hAnsiTheme="minorHAnsi" w:cs="Arial"/>
            <w:szCs w:val="20"/>
          </w:rPr>
          <w:t>Dashboard</w:t>
        </w:r>
      </w:hyperlink>
      <w:r w:rsidRPr="00AA6C7B">
        <w:rPr>
          <w:rStyle w:val="Hyperlink"/>
          <w:rFonts w:asciiTheme="minorHAnsi" w:hAnsiTheme="minorHAnsi" w:cs="Arial"/>
          <w:szCs w:val="20"/>
        </w:rPr>
        <w:t xml:space="preserve"> </w:t>
      </w:r>
    </w:p>
    <w:p w14:paraId="22630184" w14:textId="4B3DFAD2" w:rsidR="00C97CCF" w:rsidRPr="00AA6C7B" w:rsidRDefault="00C97CCF" w:rsidP="00AA6C7B">
      <w:pPr>
        <w:spacing w:after="120" w:line="276" w:lineRule="auto"/>
        <w:rPr>
          <w:rFonts w:asciiTheme="minorHAnsi" w:hAnsiTheme="minorHAnsi" w:cs="Arial"/>
          <w:szCs w:val="22"/>
        </w:rPr>
      </w:pPr>
    </w:p>
    <w:p w14:paraId="1DB9BE60" w14:textId="66BADA14" w:rsidR="00284EB6" w:rsidRPr="00AA6C7B" w:rsidRDefault="00E9124F" w:rsidP="00AA6C7B">
      <w:pPr>
        <w:spacing w:after="120" w:line="276" w:lineRule="auto"/>
        <w:jc w:val="both"/>
        <w:rPr>
          <w:rFonts w:asciiTheme="minorHAnsi" w:hAnsiTheme="minorHAnsi" w:cs="Arial"/>
          <w:szCs w:val="22"/>
        </w:rPr>
      </w:pPr>
      <w:proofErr w:type="gramStart"/>
      <w:r w:rsidRPr="00AA6C7B">
        <w:rPr>
          <w:rFonts w:asciiTheme="minorHAnsi" w:hAnsiTheme="minorHAnsi" w:cs="Arial"/>
          <w:szCs w:val="22"/>
        </w:rPr>
        <w:t>In order to</w:t>
      </w:r>
      <w:proofErr w:type="gramEnd"/>
      <w:r w:rsidRPr="00AA6C7B">
        <w:rPr>
          <w:rFonts w:asciiTheme="minorHAnsi" w:hAnsiTheme="minorHAnsi" w:cs="Arial"/>
          <w:szCs w:val="22"/>
        </w:rPr>
        <w:t xml:space="preserve"> address the questions on a local scale of</w:t>
      </w:r>
      <w:r w:rsidR="00284EB6" w:rsidRPr="00AA6C7B">
        <w:rPr>
          <w:rFonts w:asciiTheme="minorHAnsi" w:hAnsiTheme="minorHAnsi" w:cs="Arial"/>
          <w:szCs w:val="22"/>
        </w:rPr>
        <w:t xml:space="preserve"> how </w:t>
      </w:r>
      <w:r w:rsidRPr="00AA6C7B">
        <w:rPr>
          <w:rFonts w:asciiTheme="minorHAnsi" w:hAnsiTheme="minorHAnsi" w:cs="Arial"/>
          <w:szCs w:val="22"/>
        </w:rPr>
        <w:t>we can</w:t>
      </w:r>
      <w:r w:rsidR="00284EB6" w:rsidRPr="00AA6C7B">
        <w:rPr>
          <w:rFonts w:asciiTheme="minorHAnsi" w:hAnsiTheme="minorHAnsi" w:cs="Arial"/>
          <w:szCs w:val="22"/>
        </w:rPr>
        <w:t xml:space="preserve"> assess whether a marine protected area achieves the goals set when it was established</w:t>
      </w:r>
      <w:r w:rsidRPr="00AA6C7B">
        <w:rPr>
          <w:rFonts w:asciiTheme="minorHAnsi" w:hAnsiTheme="minorHAnsi" w:cs="Arial"/>
          <w:szCs w:val="22"/>
        </w:rPr>
        <w:t>, h</w:t>
      </w:r>
      <w:r w:rsidR="00284EB6" w:rsidRPr="00AA6C7B">
        <w:rPr>
          <w:rFonts w:asciiTheme="minorHAnsi" w:hAnsiTheme="minorHAnsi" w:cs="Arial"/>
          <w:szCs w:val="22"/>
        </w:rPr>
        <w:t>ow the results</w:t>
      </w:r>
      <w:r w:rsidRPr="00AA6C7B">
        <w:rPr>
          <w:rFonts w:asciiTheme="minorHAnsi" w:hAnsiTheme="minorHAnsi" w:cs="Arial"/>
          <w:szCs w:val="22"/>
        </w:rPr>
        <w:t xml:space="preserve"> should be reported and h</w:t>
      </w:r>
      <w:r w:rsidR="00284EB6" w:rsidRPr="00AA6C7B">
        <w:rPr>
          <w:rFonts w:asciiTheme="minorHAnsi" w:hAnsiTheme="minorHAnsi" w:cs="Arial"/>
          <w:szCs w:val="22"/>
        </w:rPr>
        <w:t xml:space="preserve">ow the management measures </w:t>
      </w:r>
      <w:r w:rsidRPr="00AA6C7B">
        <w:rPr>
          <w:rFonts w:asciiTheme="minorHAnsi" w:hAnsiTheme="minorHAnsi" w:cs="Arial"/>
          <w:szCs w:val="22"/>
        </w:rPr>
        <w:t xml:space="preserve">should </w:t>
      </w:r>
      <w:r w:rsidR="00284EB6" w:rsidRPr="00AA6C7B">
        <w:rPr>
          <w:rFonts w:asciiTheme="minorHAnsi" w:hAnsiTheme="minorHAnsi" w:cs="Arial"/>
          <w:szCs w:val="22"/>
        </w:rPr>
        <w:t>be adapted in consequence</w:t>
      </w:r>
      <w:r w:rsidRPr="00AA6C7B">
        <w:rPr>
          <w:rFonts w:asciiTheme="minorHAnsi" w:hAnsiTheme="minorHAnsi" w:cs="Arial"/>
          <w:szCs w:val="22"/>
        </w:rPr>
        <w:t xml:space="preserve">, </w:t>
      </w:r>
      <w:r w:rsidR="00284EB6" w:rsidRPr="00AA6C7B">
        <w:rPr>
          <w:rFonts w:asciiTheme="minorHAnsi" w:hAnsiTheme="minorHAnsi" w:cs="Arial"/>
          <w:szCs w:val="22"/>
        </w:rPr>
        <w:t>the French MPA Agency develop</w:t>
      </w:r>
      <w:r w:rsidRPr="00AA6C7B">
        <w:rPr>
          <w:rFonts w:asciiTheme="minorHAnsi" w:hAnsiTheme="minorHAnsi" w:cs="Arial"/>
          <w:szCs w:val="22"/>
        </w:rPr>
        <w:t>ed</w:t>
      </w:r>
      <w:r w:rsidR="00284EB6" w:rsidRPr="00AA6C7B">
        <w:rPr>
          <w:rFonts w:asciiTheme="minorHAnsi" w:hAnsiTheme="minorHAnsi" w:cs="Arial"/>
          <w:szCs w:val="22"/>
        </w:rPr>
        <w:t xml:space="preserve"> the marine protected areas dashboard</w:t>
      </w:r>
      <w:r w:rsidR="00687A66" w:rsidRPr="00AA6C7B">
        <w:rPr>
          <w:rFonts w:asciiTheme="minorHAnsi" w:hAnsiTheme="minorHAnsi" w:cs="Arial"/>
          <w:szCs w:val="22"/>
        </w:rPr>
        <w:t xml:space="preserve"> as commissioned by the Ministry of Ecology</w:t>
      </w:r>
      <w:r w:rsidR="00284EB6" w:rsidRPr="00AA6C7B">
        <w:rPr>
          <w:rFonts w:asciiTheme="minorHAnsi" w:hAnsiTheme="minorHAnsi" w:cs="Arial"/>
          <w:szCs w:val="22"/>
        </w:rPr>
        <w:t xml:space="preserve">. This political, technical and scientiﬁc project aims to evaluate the individual effectiveness of each marine protected area and to contribute to national assessment of France’s network. </w:t>
      </w:r>
      <w:r w:rsidR="00EC048D" w:rsidRPr="00AA6C7B">
        <w:rPr>
          <w:rFonts w:asciiTheme="minorHAnsi" w:hAnsiTheme="minorHAnsi" w:cs="Arial"/>
          <w:szCs w:val="22"/>
        </w:rPr>
        <w:t>I</w:t>
      </w:r>
      <w:r w:rsidR="00284EB6" w:rsidRPr="00AA6C7B">
        <w:rPr>
          <w:rFonts w:asciiTheme="minorHAnsi" w:hAnsiTheme="minorHAnsi" w:cs="Arial"/>
          <w:szCs w:val="22"/>
        </w:rPr>
        <w:t>t provide</w:t>
      </w:r>
      <w:r w:rsidR="00EC048D" w:rsidRPr="00AA6C7B">
        <w:rPr>
          <w:rFonts w:asciiTheme="minorHAnsi" w:hAnsiTheme="minorHAnsi" w:cs="Arial"/>
          <w:szCs w:val="22"/>
        </w:rPr>
        <w:t>s</w:t>
      </w:r>
      <w:r w:rsidR="00284EB6" w:rsidRPr="00AA6C7B">
        <w:rPr>
          <w:rFonts w:asciiTheme="minorHAnsi" w:hAnsiTheme="minorHAnsi" w:cs="Arial"/>
          <w:szCs w:val="22"/>
        </w:rPr>
        <w:t xml:space="preserve"> tools that the various French MPAs can share, </w:t>
      </w:r>
      <w:proofErr w:type="gramStart"/>
      <w:r w:rsidR="00284EB6" w:rsidRPr="00AA6C7B">
        <w:rPr>
          <w:rFonts w:asciiTheme="minorHAnsi" w:hAnsiTheme="minorHAnsi" w:cs="Arial"/>
          <w:szCs w:val="22"/>
        </w:rPr>
        <w:t>i.e.</w:t>
      </w:r>
      <w:proofErr w:type="gramEnd"/>
      <w:r w:rsidR="00284EB6" w:rsidRPr="00AA6C7B">
        <w:rPr>
          <w:rFonts w:asciiTheme="minorHAnsi" w:hAnsiTheme="minorHAnsi" w:cs="Arial"/>
          <w:szCs w:val="22"/>
        </w:rPr>
        <w:t xml:space="preserve"> methodologies, harmonised monitoring systems and indicators, IT tools and communication and training material. </w:t>
      </w:r>
    </w:p>
    <w:p w14:paraId="4FF95BEA" w14:textId="77777777" w:rsidR="00DE5AFE" w:rsidRPr="00AA6C7B" w:rsidRDefault="00DE5AFE" w:rsidP="00AA6C7B">
      <w:pPr>
        <w:spacing w:after="120" w:line="276" w:lineRule="auto"/>
        <w:jc w:val="both"/>
        <w:rPr>
          <w:rFonts w:asciiTheme="minorHAnsi" w:hAnsiTheme="minorHAnsi" w:cs="Arial"/>
          <w:szCs w:val="22"/>
        </w:rPr>
      </w:pPr>
    </w:p>
    <w:p w14:paraId="23CC2A46" w14:textId="025506B9" w:rsidR="00C97CCF" w:rsidRPr="00AA6C7B" w:rsidRDefault="00284EB6" w:rsidP="00AA6C7B">
      <w:pPr>
        <w:spacing w:after="120" w:line="276" w:lineRule="auto"/>
        <w:jc w:val="both"/>
        <w:rPr>
          <w:rFonts w:asciiTheme="minorHAnsi" w:hAnsiTheme="minorHAnsi" w:cs="Arial"/>
          <w:szCs w:val="22"/>
        </w:rPr>
      </w:pPr>
      <w:r w:rsidRPr="00AA6C7B">
        <w:rPr>
          <w:rFonts w:asciiTheme="minorHAnsi" w:hAnsiTheme="minorHAnsi" w:cs="Arial"/>
          <w:szCs w:val="22"/>
        </w:rPr>
        <w:t>The project began in 2007 with several mainland and overseas pilot marine protected areas (marine nature parks, national nature reserves, national parks, Natura 2000 sites, etc.) which volunteered to take part in and contribute to this emerging study that involves MPA managers, Government services and scientiﬁc organisations.</w:t>
      </w:r>
    </w:p>
    <w:p w14:paraId="12EFAB18" w14:textId="4A5241F2" w:rsidR="00376394" w:rsidRPr="00AA6C7B" w:rsidRDefault="00376394" w:rsidP="00AA6C7B">
      <w:pPr>
        <w:spacing w:after="120" w:line="276" w:lineRule="auto"/>
        <w:jc w:val="both"/>
        <w:rPr>
          <w:rFonts w:asciiTheme="minorHAnsi" w:hAnsiTheme="minorHAnsi" w:cs="Arial"/>
          <w:szCs w:val="22"/>
        </w:rPr>
      </w:pPr>
      <w:r w:rsidRPr="00AA6C7B">
        <w:rPr>
          <w:rFonts w:asciiTheme="minorHAnsi" w:hAnsiTheme="minorHAnsi" w:cs="Arial"/>
          <w:szCs w:val="22"/>
        </w:rPr>
        <w:t xml:space="preserve">For the purposes of OSPAR reporting it is suggested that </w:t>
      </w:r>
      <w:r w:rsidR="00912C6B" w:rsidRPr="00AA6C7B">
        <w:rPr>
          <w:rFonts w:asciiTheme="minorHAnsi" w:hAnsiTheme="minorHAnsi" w:cs="Arial"/>
          <w:szCs w:val="22"/>
        </w:rPr>
        <w:t xml:space="preserve">if using this approach to inform OSPAR management status reporting, to focus on the indicators regarding the status of biodiversity or natural heritage rather than those related to activities. For reporting against the four questions the </w:t>
      </w:r>
      <w:r w:rsidR="005E47AC" w:rsidRPr="00AA6C7B">
        <w:rPr>
          <w:rFonts w:asciiTheme="minorHAnsi" w:hAnsiTheme="minorHAnsi" w:cs="Arial"/>
          <w:szCs w:val="22"/>
        </w:rPr>
        <w:t xml:space="preserve">status of indicators was used to determine a response. For example, where at least 40% of the biodiversity indicators are improving or stable in good or very good environmental status, the response to question d is ‘Yes’. Where at least 40% of the biodiversity indicators are decreasing or stable in bad or very bad status, the response is ‘No’. In the case that there is both ‘Yes’ and ‘No’ as above in combination, the response should be ‘Partial’. </w:t>
      </w:r>
      <w:r w:rsidR="00023C08" w:rsidRPr="00AA6C7B">
        <w:rPr>
          <w:rFonts w:asciiTheme="minorHAnsi" w:hAnsiTheme="minorHAnsi" w:cs="Arial"/>
          <w:szCs w:val="22"/>
        </w:rPr>
        <w:t xml:space="preserve">In the case that all indicators are </w:t>
      </w:r>
      <w:proofErr w:type="gramStart"/>
      <w:r w:rsidR="00023C08" w:rsidRPr="00AA6C7B">
        <w:rPr>
          <w:rFonts w:asciiTheme="minorHAnsi" w:hAnsiTheme="minorHAnsi" w:cs="Arial"/>
          <w:szCs w:val="22"/>
        </w:rPr>
        <w:t>unspecified</w:t>
      </w:r>
      <w:proofErr w:type="gramEnd"/>
      <w:r w:rsidR="00023C08" w:rsidRPr="00AA6C7B">
        <w:rPr>
          <w:rFonts w:asciiTheme="minorHAnsi" w:hAnsiTheme="minorHAnsi" w:cs="Arial"/>
          <w:szCs w:val="22"/>
        </w:rPr>
        <w:t xml:space="preserve"> or the trend cannot be calculated then the response should be ‘Unknown’.</w:t>
      </w:r>
    </w:p>
    <w:p w14:paraId="64E43B06" w14:textId="22B9413A" w:rsidR="00DE5AFE" w:rsidRPr="00AA6C7B" w:rsidRDefault="00DE5AFE" w:rsidP="00AA6C7B">
      <w:pPr>
        <w:spacing w:after="120" w:line="276" w:lineRule="auto"/>
        <w:jc w:val="both"/>
        <w:rPr>
          <w:rFonts w:asciiTheme="minorHAnsi" w:hAnsiTheme="minorHAnsi" w:cs="Arial"/>
          <w:szCs w:val="22"/>
        </w:rPr>
      </w:pPr>
    </w:p>
    <w:p w14:paraId="38082510" w14:textId="2B82AC3B" w:rsidR="00DE5AFE" w:rsidRPr="00AA6C7B" w:rsidRDefault="00DE5AFE" w:rsidP="00AA6C7B">
      <w:pPr>
        <w:spacing w:after="120" w:line="276" w:lineRule="auto"/>
        <w:jc w:val="both"/>
        <w:rPr>
          <w:rFonts w:asciiTheme="minorHAnsi" w:hAnsiTheme="minorHAnsi" w:cs="Arial"/>
          <w:szCs w:val="22"/>
        </w:rPr>
      </w:pPr>
    </w:p>
    <w:p w14:paraId="4F162FF8" w14:textId="77804650" w:rsidR="00DE5AFE" w:rsidRPr="00AA6C7B" w:rsidRDefault="006E0E21" w:rsidP="00AA6C7B">
      <w:pPr>
        <w:pStyle w:val="Heading2"/>
        <w:numPr>
          <w:ilvl w:val="0"/>
          <w:numId w:val="33"/>
        </w:numPr>
        <w:spacing w:after="120" w:line="276" w:lineRule="auto"/>
        <w:rPr>
          <w:rFonts w:asciiTheme="minorHAnsi" w:hAnsiTheme="minorHAnsi"/>
          <w:sz w:val="28"/>
        </w:rPr>
      </w:pPr>
      <w:r w:rsidRPr="00AA6C7B">
        <w:rPr>
          <w:rFonts w:asciiTheme="minorHAnsi" w:hAnsiTheme="minorHAnsi"/>
          <w:sz w:val="28"/>
        </w:rPr>
        <w:lastRenderedPageBreak/>
        <w:t>Germany</w:t>
      </w:r>
    </w:p>
    <w:p w14:paraId="6804B821" w14:textId="1818AF72" w:rsidR="00DE5AFE" w:rsidRPr="00AA6C7B" w:rsidRDefault="00DE5AFE" w:rsidP="00AA6C7B">
      <w:pPr>
        <w:spacing w:after="120" w:line="276" w:lineRule="auto"/>
        <w:rPr>
          <w:rFonts w:asciiTheme="minorHAnsi" w:hAnsiTheme="minorHAnsi" w:cs="Arial"/>
          <w:szCs w:val="22"/>
        </w:rPr>
      </w:pPr>
    </w:p>
    <w:p w14:paraId="060F59A5" w14:textId="0BF78CCF" w:rsidR="00DE5AFE" w:rsidRPr="00AA6C7B" w:rsidRDefault="006E0E21" w:rsidP="00AA6C7B">
      <w:pPr>
        <w:spacing w:after="120" w:line="276" w:lineRule="auto"/>
        <w:rPr>
          <w:rFonts w:asciiTheme="minorHAnsi" w:hAnsiTheme="minorHAnsi" w:cs="Arial"/>
          <w:szCs w:val="22"/>
        </w:rPr>
      </w:pPr>
      <w:r w:rsidRPr="00AA6C7B">
        <w:rPr>
          <w:rFonts w:asciiTheme="minorHAnsi" w:hAnsiTheme="minorHAnsi" w:cs="Arial"/>
          <w:szCs w:val="22"/>
        </w:rPr>
        <w:t xml:space="preserve">The approach outlined below </w:t>
      </w:r>
      <w:r w:rsidR="00821885" w:rsidRPr="00AA6C7B">
        <w:rPr>
          <w:rFonts w:asciiTheme="minorHAnsi" w:hAnsiTheme="minorHAnsi" w:cs="Arial"/>
          <w:szCs w:val="22"/>
        </w:rPr>
        <w:t xml:space="preserve">has been developed </w:t>
      </w:r>
      <w:r w:rsidR="00687A00" w:rsidRPr="00AA6C7B">
        <w:rPr>
          <w:rFonts w:asciiTheme="minorHAnsi" w:hAnsiTheme="minorHAnsi" w:cs="Arial"/>
          <w:szCs w:val="22"/>
        </w:rPr>
        <w:t>by Germany</w:t>
      </w:r>
      <w:r w:rsidR="00821885" w:rsidRPr="00AA6C7B">
        <w:rPr>
          <w:rFonts w:asciiTheme="minorHAnsi" w:hAnsiTheme="minorHAnsi" w:cs="Arial"/>
          <w:szCs w:val="22"/>
        </w:rPr>
        <w:t>.</w:t>
      </w:r>
      <w:r w:rsidR="004610F2" w:rsidRPr="00AA6C7B">
        <w:rPr>
          <w:rFonts w:asciiTheme="minorHAnsi" w:hAnsiTheme="minorHAnsi" w:cs="Arial"/>
          <w:szCs w:val="22"/>
        </w:rPr>
        <w:t xml:space="preserve"> </w:t>
      </w:r>
      <w:r w:rsidR="00830B10" w:rsidRPr="00AA6C7B">
        <w:rPr>
          <w:rFonts w:asciiTheme="minorHAnsi" w:hAnsiTheme="minorHAnsi" w:cs="Arial"/>
          <w:szCs w:val="22"/>
        </w:rPr>
        <w:t xml:space="preserve">This approach considers the threats and pressures impacting </w:t>
      </w:r>
      <w:r w:rsidR="00821885" w:rsidRPr="00AA6C7B">
        <w:rPr>
          <w:rFonts w:asciiTheme="minorHAnsi" w:hAnsiTheme="minorHAnsi" w:cs="Arial"/>
          <w:szCs w:val="22"/>
        </w:rPr>
        <w:t>an</w:t>
      </w:r>
      <w:r w:rsidR="00830B10" w:rsidRPr="00AA6C7B">
        <w:rPr>
          <w:rFonts w:asciiTheme="minorHAnsi" w:hAnsiTheme="minorHAnsi" w:cs="Arial"/>
          <w:szCs w:val="22"/>
        </w:rPr>
        <w:t xml:space="preserve"> MPA and </w:t>
      </w:r>
      <w:r w:rsidR="00821885" w:rsidRPr="00AA6C7B">
        <w:rPr>
          <w:rFonts w:asciiTheme="minorHAnsi" w:hAnsiTheme="minorHAnsi" w:cs="Arial"/>
          <w:szCs w:val="22"/>
        </w:rPr>
        <w:t>assesses</w:t>
      </w:r>
      <w:r w:rsidR="00830B10" w:rsidRPr="00AA6C7B">
        <w:rPr>
          <w:rFonts w:asciiTheme="minorHAnsi" w:hAnsiTheme="minorHAnsi" w:cs="Arial"/>
          <w:szCs w:val="22"/>
        </w:rPr>
        <w:t xml:space="preserve"> </w:t>
      </w:r>
      <w:r w:rsidR="00D65733" w:rsidRPr="00AA6C7B">
        <w:rPr>
          <w:rFonts w:asciiTheme="minorHAnsi" w:hAnsiTheme="minorHAnsi" w:cs="Arial"/>
          <w:szCs w:val="22"/>
        </w:rPr>
        <w:t>whether they are being reduced or removed within the site. The approach can be based on both expert judgement and monitoring data</w:t>
      </w:r>
      <w:r w:rsidR="00821885" w:rsidRPr="00AA6C7B">
        <w:rPr>
          <w:rFonts w:asciiTheme="minorHAnsi" w:hAnsiTheme="minorHAnsi" w:cs="Arial"/>
          <w:szCs w:val="22"/>
        </w:rPr>
        <w:t xml:space="preserve"> where it is available.</w:t>
      </w:r>
    </w:p>
    <w:p w14:paraId="13F632D2" w14:textId="670868DF" w:rsidR="00C97CCF" w:rsidRPr="00AA6C7B" w:rsidRDefault="00C97CCF" w:rsidP="00AA6C7B">
      <w:pPr>
        <w:spacing w:after="120" w:line="276" w:lineRule="auto"/>
        <w:rPr>
          <w:rFonts w:asciiTheme="minorHAnsi" w:hAnsiTheme="minorHAnsi" w:cs="Arial"/>
          <w:szCs w:val="22"/>
        </w:rPr>
      </w:pPr>
    </w:p>
    <w:p w14:paraId="181606A1" w14:textId="77777777" w:rsidR="00687A66" w:rsidRPr="00AA6C7B" w:rsidRDefault="00687A66" w:rsidP="00AA6C7B">
      <w:pPr>
        <w:spacing w:after="120" w:line="276" w:lineRule="auto"/>
        <w:rPr>
          <w:rFonts w:asciiTheme="minorHAnsi" w:hAnsiTheme="minorHAnsi" w:cs="Arial"/>
          <w:szCs w:val="22"/>
        </w:rPr>
      </w:pPr>
    </w:p>
    <w:p w14:paraId="180CCAD5" w14:textId="77777777" w:rsidR="00687A66" w:rsidRPr="00AA6C7B" w:rsidRDefault="00687A66" w:rsidP="00AA6C7B">
      <w:pPr>
        <w:spacing w:after="120" w:line="276" w:lineRule="auto"/>
        <w:rPr>
          <w:rFonts w:asciiTheme="minorHAnsi" w:hAnsiTheme="minorHAnsi" w:cs="Arial"/>
          <w:szCs w:val="22"/>
        </w:rPr>
      </w:pPr>
    </w:p>
    <w:p w14:paraId="23B01B79" w14:textId="77777777" w:rsidR="00687A66" w:rsidRPr="00AA6C7B" w:rsidRDefault="00687A66" w:rsidP="00AA6C7B">
      <w:pPr>
        <w:spacing w:after="120" w:line="276" w:lineRule="auto"/>
        <w:rPr>
          <w:rFonts w:asciiTheme="minorHAnsi" w:hAnsiTheme="minorHAnsi" w:cs="Arial"/>
          <w:szCs w:val="22"/>
        </w:rPr>
      </w:pPr>
    </w:p>
    <w:p w14:paraId="3A42240B" w14:textId="77777777" w:rsidR="00687A66" w:rsidRPr="00AA6C7B" w:rsidRDefault="00687A66" w:rsidP="00AA6C7B">
      <w:pPr>
        <w:spacing w:after="120" w:line="276" w:lineRule="auto"/>
        <w:rPr>
          <w:rFonts w:asciiTheme="minorHAnsi" w:hAnsiTheme="minorHAnsi" w:cs="Arial"/>
          <w:szCs w:val="22"/>
        </w:rPr>
      </w:pPr>
    </w:p>
    <w:p w14:paraId="05854224" w14:textId="77777777" w:rsidR="00687A66" w:rsidRPr="00AA6C7B" w:rsidRDefault="00687A66" w:rsidP="00AA6C7B">
      <w:pPr>
        <w:spacing w:after="120" w:line="276" w:lineRule="auto"/>
        <w:rPr>
          <w:rFonts w:asciiTheme="minorHAnsi" w:hAnsiTheme="minorHAnsi" w:cs="Arial"/>
          <w:szCs w:val="22"/>
        </w:rPr>
      </w:pPr>
    </w:p>
    <w:p w14:paraId="16465BC2" w14:textId="243AF207" w:rsidR="00687A66" w:rsidRPr="00AA6C7B" w:rsidRDefault="00687A66" w:rsidP="00AA6C7B">
      <w:pPr>
        <w:spacing w:after="120" w:line="276" w:lineRule="auto"/>
        <w:rPr>
          <w:rFonts w:asciiTheme="minorHAnsi" w:hAnsiTheme="minorHAnsi" w:cs="Arial"/>
          <w:szCs w:val="22"/>
        </w:rPr>
      </w:pPr>
      <w:r w:rsidRPr="00AA6C7B">
        <w:rPr>
          <w:rFonts w:asciiTheme="minorHAnsi" w:hAnsiTheme="minorHAnsi" w:cs="Arial"/>
          <w:szCs w:val="22"/>
        </w:rPr>
        <w:br w:type="page"/>
      </w:r>
    </w:p>
    <w:p w14:paraId="0463B423" w14:textId="77777777" w:rsidR="00687A66" w:rsidRPr="00AA6C7B" w:rsidRDefault="00687A66" w:rsidP="00AA6C7B">
      <w:pPr>
        <w:spacing w:after="120" w:line="276" w:lineRule="auto"/>
        <w:rPr>
          <w:rFonts w:asciiTheme="minorHAnsi" w:hAnsiTheme="minorHAnsi" w:cs="Arial"/>
          <w:szCs w:val="22"/>
        </w:rPr>
      </w:pPr>
    </w:p>
    <w:p w14:paraId="492FF965" w14:textId="6A5455D9" w:rsidR="006E0E21" w:rsidRPr="00AA6C7B" w:rsidRDefault="006E0E21" w:rsidP="00AA6C7B">
      <w:pPr>
        <w:pStyle w:val="Heading3"/>
        <w:spacing w:after="120" w:line="276" w:lineRule="auto"/>
        <w:rPr>
          <w:rFonts w:asciiTheme="minorHAnsi" w:hAnsiTheme="minorHAnsi"/>
          <w:b/>
          <w:lang w:val="en-US" w:eastAsia="de-DE"/>
        </w:rPr>
      </w:pPr>
      <w:r w:rsidRPr="00AA6C7B">
        <w:rPr>
          <w:rFonts w:asciiTheme="minorHAnsi" w:hAnsiTheme="minorHAnsi"/>
          <w:b/>
          <w:lang w:val="en-US" w:eastAsia="de-DE"/>
        </w:rPr>
        <w:t>Method for the assessment of MPA Management Effectiveness</w:t>
      </w:r>
    </w:p>
    <w:p w14:paraId="406E4511" w14:textId="77777777" w:rsidR="001226D3" w:rsidRPr="00AA6C7B" w:rsidRDefault="001226D3" w:rsidP="00AA6C7B">
      <w:pPr>
        <w:spacing w:after="120" w:line="276" w:lineRule="auto"/>
        <w:rPr>
          <w:rFonts w:asciiTheme="minorHAnsi" w:hAnsiTheme="minorHAnsi"/>
          <w:lang w:val="en-US" w:eastAsia="de-DE"/>
        </w:rPr>
      </w:pPr>
    </w:p>
    <w:p w14:paraId="507F6B03" w14:textId="77777777" w:rsidR="006E0E21" w:rsidRPr="00AA6C7B" w:rsidRDefault="006E0E21" w:rsidP="00AA6C7B">
      <w:pPr>
        <w:spacing w:after="120" w:line="276" w:lineRule="auto"/>
        <w:jc w:val="both"/>
        <w:rPr>
          <w:rFonts w:asciiTheme="minorHAnsi" w:eastAsiaTheme="minorEastAsia" w:hAnsiTheme="minorHAnsi" w:cs="Arial"/>
          <w:szCs w:val="22"/>
          <w:lang w:eastAsia="de-DE"/>
        </w:rPr>
      </w:pPr>
      <w:r w:rsidRPr="00AA6C7B">
        <w:rPr>
          <w:rFonts w:asciiTheme="minorHAnsi" w:eastAsiaTheme="minorEastAsia" w:hAnsiTheme="minorHAnsi" w:cs="Arial"/>
          <w:szCs w:val="22"/>
          <w:lang w:eastAsia="de-DE"/>
        </w:rPr>
        <w:t xml:space="preserve">The method outlined in the following is an approach to tackle the assessment of management effectiveness of OSPAR MPAs. The assessment is thought to be an addition to the usual 4-Question-Assessment of the MPA Management Status. </w:t>
      </w:r>
    </w:p>
    <w:p w14:paraId="43392B54" w14:textId="77777777" w:rsidR="006E0E21" w:rsidRPr="00AA6C7B" w:rsidRDefault="006E0E21" w:rsidP="00AA6C7B">
      <w:pPr>
        <w:spacing w:after="120" w:line="276" w:lineRule="auto"/>
        <w:jc w:val="both"/>
        <w:rPr>
          <w:rFonts w:asciiTheme="minorHAnsi" w:eastAsiaTheme="minorEastAsia" w:hAnsiTheme="minorHAnsi" w:cs="Arial"/>
          <w:szCs w:val="22"/>
          <w:lang w:eastAsia="de-DE"/>
        </w:rPr>
      </w:pPr>
      <w:r w:rsidRPr="00AA6C7B">
        <w:rPr>
          <w:rFonts w:asciiTheme="minorHAnsi" w:eastAsiaTheme="minorEastAsia" w:hAnsiTheme="minorHAnsi" w:cs="Arial"/>
          <w:szCs w:val="22"/>
          <w:lang w:eastAsia="de-DE"/>
        </w:rPr>
        <w:t xml:space="preserve">Currently, the 4-Question approach is used to assess the </w:t>
      </w:r>
      <w:r w:rsidRPr="00AA6C7B">
        <w:rPr>
          <w:rFonts w:asciiTheme="minorHAnsi" w:eastAsiaTheme="minorEastAsia" w:hAnsiTheme="minorHAnsi" w:cs="Arial"/>
          <w:i/>
          <w:szCs w:val="22"/>
          <w:lang w:eastAsia="de-DE"/>
        </w:rPr>
        <w:t>Management Status</w:t>
      </w:r>
      <w:r w:rsidRPr="00AA6C7B">
        <w:rPr>
          <w:rFonts w:asciiTheme="minorHAnsi" w:eastAsiaTheme="minorEastAsia" w:hAnsiTheme="minorHAnsi" w:cs="Arial"/>
          <w:szCs w:val="22"/>
          <w:lang w:eastAsia="de-DE"/>
        </w:rPr>
        <w:t xml:space="preserve"> of OSPAR MPAs. It provides useful information but is lacking an in-depth assessment of the question if the MPA is </w:t>
      </w:r>
      <w:proofErr w:type="gramStart"/>
      <w:r w:rsidRPr="00AA6C7B">
        <w:rPr>
          <w:rFonts w:asciiTheme="minorHAnsi" w:eastAsiaTheme="minorEastAsia" w:hAnsiTheme="minorHAnsi" w:cs="Arial"/>
          <w:szCs w:val="22"/>
          <w:lang w:eastAsia="de-DE"/>
        </w:rPr>
        <w:t>actually effective</w:t>
      </w:r>
      <w:proofErr w:type="gramEnd"/>
      <w:r w:rsidRPr="00AA6C7B">
        <w:rPr>
          <w:rFonts w:asciiTheme="minorHAnsi" w:eastAsiaTheme="minorEastAsia" w:hAnsiTheme="minorHAnsi" w:cs="Arial"/>
          <w:szCs w:val="22"/>
          <w:lang w:eastAsia="de-DE"/>
        </w:rPr>
        <w:t>. The presented assessment approach will overcome this shortcoming by analysing the status and trend of the most important threats and pressures (T&amp;Ps) impacting MPAs.</w:t>
      </w:r>
    </w:p>
    <w:p w14:paraId="03401C2C" w14:textId="77777777" w:rsidR="006E0E21" w:rsidRPr="00AA6C7B" w:rsidRDefault="006E0E21" w:rsidP="00AA6C7B">
      <w:pPr>
        <w:spacing w:after="120" w:line="276" w:lineRule="auto"/>
        <w:jc w:val="both"/>
        <w:rPr>
          <w:rFonts w:asciiTheme="minorHAnsi" w:eastAsiaTheme="minorEastAsia" w:hAnsiTheme="minorHAnsi" w:cs="Arial"/>
          <w:szCs w:val="22"/>
          <w:lang w:eastAsia="de-DE"/>
        </w:rPr>
      </w:pPr>
      <w:r w:rsidRPr="00AA6C7B">
        <w:rPr>
          <w:rFonts w:asciiTheme="minorHAnsi" w:eastAsiaTheme="minorEastAsia" w:hAnsiTheme="minorHAnsi" w:cs="Arial"/>
          <w:szCs w:val="22"/>
          <w:lang w:eastAsia="de-DE"/>
        </w:rPr>
        <w:t xml:space="preserve">This approach is based on the idea that an MPA is managed effectively if T&amp;Ps are being reduced/removed, </w:t>
      </w:r>
      <w:proofErr w:type="gramStart"/>
      <w:r w:rsidRPr="00AA6C7B">
        <w:rPr>
          <w:rFonts w:asciiTheme="minorHAnsi" w:eastAsiaTheme="minorEastAsia" w:hAnsiTheme="minorHAnsi" w:cs="Arial"/>
          <w:szCs w:val="22"/>
          <w:lang w:eastAsia="de-DE"/>
        </w:rPr>
        <w:t>i.e.</w:t>
      </w:r>
      <w:proofErr w:type="gramEnd"/>
      <w:r w:rsidRPr="00AA6C7B">
        <w:rPr>
          <w:rFonts w:asciiTheme="minorHAnsi" w:eastAsiaTheme="minorEastAsia" w:hAnsiTheme="minorHAnsi" w:cs="Arial"/>
          <w:szCs w:val="22"/>
          <w:lang w:eastAsia="de-DE"/>
        </w:rPr>
        <w:t xml:space="preserve"> the protection of biodiversity is improving. From a general point of view, there are almost the same T&amp;Ps playing a role throughout the different oceans and marine ecosystems with respect to the protection of biodiversity, </w:t>
      </w:r>
      <w:proofErr w:type="gramStart"/>
      <w:r w:rsidRPr="00AA6C7B">
        <w:rPr>
          <w:rFonts w:asciiTheme="minorHAnsi" w:eastAsiaTheme="minorEastAsia" w:hAnsiTheme="minorHAnsi" w:cs="Arial"/>
          <w:szCs w:val="22"/>
          <w:lang w:eastAsia="de-DE"/>
        </w:rPr>
        <w:t>e.g.</w:t>
      </w:r>
      <w:proofErr w:type="gramEnd"/>
      <w:r w:rsidRPr="00AA6C7B">
        <w:rPr>
          <w:rFonts w:asciiTheme="minorHAnsi" w:eastAsiaTheme="minorEastAsia" w:hAnsiTheme="minorHAnsi" w:cs="Arial"/>
          <w:szCs w:val="22"/>
          <w:lang w:eastAsia="de-DE"/>
        </w:rPr>
        <w:t xml:space="preserve"> underwater noise, fisheries, marine pollution. Thus, the number of parameters that </w:t>
      </w:r>
      <w:proofErr w:type="gramStart"/>
      <w:r w:rsidRPr="00AA6C7B">
        <w:rPr>
          <w:rFonts w:asciiTheme="minorHAnsi" w:eastAsiaTheme="minorEastAsia" w:hAnsiTheme="minorHAnsi" w:cs="Arial"/>
          <w:szCs w:val="22"/>
          <w:lang w:eastAsia="de-DE"/>
        </w:rPr>
        <w:t>have to</w:t>
      </w:r>
      <w:proofErr w:type="gramEnd"/>
      <w:r w:rsidRPr="00AA6C7B">
        <w:rPr>
          <w:rFonts w:asciiTheme="minorHAnsi" w:eastAsiaTheme="minorEastAsia" w:hAnsiTheme="minorHAnsi" w:cs="Arial"/>
          <w:szCs w:val="22"/>
          <w:lang w:eastAsia="de-DE"/>
        </w:rPr>
        <w:t xml:space="preserve"> be evaluated in a T&amp;P assessment is relatively small. Moreover, for most T&amp;Ps some kind of (national) monitoring programme is already in place or will be established to fulfil obligations of the MSFD. Accordingly, the method will on the one hand allow Contracting Parties, MPA managers and other stakeholder to assess management effectiveness in a fast, easily applicable, and budget-friendly manner and, on the other hand, provide important information to improve the existing management in any given MPA. </w:t>
      </w:r>
    </w:p>
    <w:p w14:paraId="4D85719D" w14:textId="77777777" w:rsidR="006E0E21" w:rsidRPr="00AA6C7B" w:rsidRDefault="006E0E21" w:rsidP="00AA6C7B">
      <w:pPr>
        <w:spacing w:after="120" w:line="276" w:lineRule="auto"/>
        <w:ind w:left="50"/>
        <w:jc w:val="both"/>
        <w:rPr>
          <w:rFonts w:asciiTheme="minorHAnsi" w:eastAsiaTheme="minorEastAsia" w:hAnsiTheme="minorHAnsi" w:cs="Arial"/>
          <w:b/>
          <w:szCs w:val="22"/>
          <w:lang w:eastAsia="de-DE"/>
        </w:rPr>
      </w:pPr>
      <w:r w:rsidRPr="00AA6C7B">
        <w:rPr>
          <w:rFonts w:asciiTheme="minorHAnsi" w:eastAsiaTheme="minorEastAsia" w:hAnsiTheme="minorHAnsi" w:cs="Arial"/>
          <w:b/>
          <w:szCs w:val="22"/>
          <w:lang w:eastAsia="de-DE"/>
        </w:rPr>
        <w:t>Advantages of the assessment method</w:t>
      </w:r>
    </w:p>
    <w:p w14:paraId="136485A2" w14:textId="77777777" w:rsidR="006E0E21" w:rsidRPr="00AA6C7B" w:rsidRDefault="006E0E21" w:rsidP="00AA6C7B">
      <w:pPr>
        <w:numPr>
          <w:ilvl w:val="0"/>
          <w:numId w:val="21"/>
        </w:numPr>
        <w:spacing w:after="120" w:line="276" w:lineRule="auto"/>
        <w:jc w:val="both"/>
        <w:rPr>
          <w:rFonts w:asciiTheme="minorHAnsi" w:eastAsiaTheme="minorEastAsia" w:hAnsiTheme="minorHAnsi" w:cs="Arial"/>
          <w:szCs w:val="22"/>
          <w:lang w:eastAsia="de-DE"/>
        </w:rPr>
      </w:pPr>
      <w:r w:rsidRPr="00AA6C7B">
        <w:rPr>
          <w:rFonts w:asciiTheme="minorHAnsi" w:eastAsiaTheme="minorEastAsia" w:hAnsiTheme="minorHAnsi" w:cs="Arial"/>
          <w:szCs w:val="22"/>
          <w:lang w:eastAsia="de-DE"/>
        </w:rPr>
        <w:t xml:space="preserve">It is easy to apply and can be based on detailed monitoring data as well as expert judgement. </w:t>
      </w:r>
    </w:p>
    <w:p w14:paraId="12674A0E" w14:textId="77777777" w:rsidR="006E0E21" w:rsidRPr="00AA6C7B" w:rsidRDefault="006E0E21" w:rsidP="00AA6C7B">
      <w:pPr>
        <w:numPr>
          <w:ilvl w:val="0"/>
          <w:numId w:val="21"/>
        </w:numPr>
        <w:spacing w:after="120" w:line="276" w:lineRule="auto"/>
        <w:jc w:val="both"/>
        <w:rPr>
          <w:rFonts w:asciiTheme="minorHAnsi" w:eastAsiaTheme="minorEastAsia" w:hAnsiTheme="minorHAnsi" w:cs="Arial"/>
          <w:szCs w:val="22"/>
          <w:lang w:eastAsia="de-DE"/>
        </w:rPr>
      </w:pPr>
      <w:r w:rsidRPr="00AA6C7B">
        <w:rPr>
          <w:rFonts w:asciiTheme="minorHAnsi" w:eastAsiaTheme="minorEastAsia" w:hAnsiTheme="minorHAnsi" w:cs="Arial"/>
          <w:szCs w:val="22"/>
          <w:lang w:eastAsia="de-DE"/>
        </w:rPr>
        <w:t>Assessment of management effectiveness on individual MPAs and on network level is possible.</w:t>
      </w:r>
    </w:p>
    <w:p w14:paraId="1F90C963" w14:textId="77777777" w:rsidR="006E0E21" w:rsidRPr="00AA6C7B" w:rsidRDefault="006E0E21" w:rsidP="00AA6C7B">
      <w:pPr>
        <w:numPr>
          <w:ilvl w:val="0"/>
          <w:numId w:val="21"/>
        </w:numPr>
        <w:spacing w:after="120" w:line="276" w:lineRule="auto"/>
        <w:jc w:val="both"/>
        <w:rPr>
          <w:rFonts w:asciiTheme="minorHAnsi" w:eastAsiaTheme="minorEastAsia" w:hAnsiTheme="minorHAnsi" w:cs="Arial"/>
          <w:szCs w:val="22"/>
          <w:lang w:eastAsia="de-DE"/>
        </w:rPr>
      </w:pPr>
      <w:r w:rsidRPr="00AA6C7B">
        <w:rPr>
          <w:rFonts w:asciiTheme="minorHAnsi" w:eastAsiaTheme="minorEastAsia" w:hAnsiTheme="minorHAnsi" w:cs="Arial"/>
          <w:szCs w:val="22"/>
          <w:lang w:eastAsia="de-DE"/>
        </w:rPr>
        <w:t xml:space="preserve">Application of national parameters, thresholds, target values, etc. is possible. </w:t>
      </w:r>
    </w:p>
    <w:p w14:paraId="108AADB0" w14:textId="77777777" w:rsidR="006E0E21" w:rsidRPr="00AA6C7B" w:rsidRDefault="006E0E21" w:rsidP="00AA6C7B">
      <w:pPr>
        <w:numPr>
          <w:ilvl w:val="0"/>
          <w:numId w:val="21"/>
        </w:numPr>
        <w:spacing w:after="120" w:line="276" w:lineRule="auto"/>
        <w:jc w:val="both"/>
        <w:rPr>
          <w:rFonts w:asciiTheme="minorHAnsi" w:eastAsiaTheme="minorEastAsia" w:hAnsiTheme="minorHAnsi" w:cs="Arial"/>
          <w:szCs w:val="22"/>
          <w:lang w:eastAsia="de-DE"/>
        </w:rPr>
      </w:pPr>
      <w:r w:rsidRPr="00AA6C7B">
        <w:rPr>
          <w:rFonts w:asciiTheme="minorHAnsi" w:eastAsiaTheme="minorEastAsia" w:hAnsiTheme="minorHAnsi" w:cs="Arial"/>
          <w:szCs w:val="22"/>
          <w:lang w:eastAsia="de-DE"/>
        </w:rPr>
        <w:t>No result categories – there are no “bad” or “poor” MPAs.</w:t>
      </w:r>
    </w:p>
    <w:p w14:paraId="333600CB" w14:textId="77777777" w:rsidR="006E0E21" w:rsidRPr="00AA6C7B" w:rsidRDefault="006E0E21" w:rsidP="00AA6C7B">
      <w:pPr>
        <w:spacing w:after="120" w:line="276" w:lineRule="auto"/>
        <w:jc w:val="both"/>
        <w:rPr>
          <w:rFonts w:asciiTheme="minorHAnsi" w:eastAsiaTheme="minorEastAsia" w:hAnsiTheme="minorHAnsi" w:cs="Arial"/>
          <w:b/>
          <w:szCs w:val="22"/>
          <w:lang w:eastAsia="de-DE"/>
        </w:rPr>
      </w:pPr>
    </w:p>
    <w:p w14:paraId="39C94D01" w14:textId="5DDA81B4" w:rsidR="006E0E21" w:rsidRPr="00AA6C7B" w:rsidRDefault="006E0E21" w:rsidP="00AA6C7B">
      <w:pPr>
        <w:pStyle w:val="Heading3"/>
        <w:spacing w:after="120" w:line="276" w:lineRule="auto"/>
        <w:rPr>
          <w:rStyle w:val="Heading3Char"/>
          <w:rFonts w:asciiTheme="minorHAnsi" w:hAnsiTheme="minorHAnsi" w:cs="Arial"/>
          <w:b/>
          <w:szCs w:val="22"/>
        </w:rPr>
      </w:pPr>
      <w:r w:rsidRPr="00AA6C7B">
        <w:rPr>
          <w:rStyle w:val="Heading3Char"/>
          <w:rFonts w:asciiTheme="minorHAnsi" w:hAnsiTheme="minorHAnsi" w:cs="Arial"/>
          <w:b/>
          <w:szCs w:val="22"/>
        </w:rPr>
        <w:t>Method</w:t>
      </w:r>
    </w:p>
    <w:p w14:paraId="22AEBA0C" w14:textId="77777777" w:rsidR="009D5F7F" w:rsidRPr="00AA6C7B" w:rsidRDefault="009D5F7F" w:rsidP="00AA6C7B">
      <w:pPr>
        <w:spacing w:after="120" w:line="276" w:lineRule="auto"/>
        <w:rPr>
          <w:rFonts w:asciiTheme="minorHAnsi" w:hAnsiTheme="minorHAnsi" w:cs="Arial"/>
          <w:szCs w:val="22"/>
        </w:rPr>
      </w:pPr>
    </w:p>
    <w:p w14:paraId="7A9BF05C" w14:textId="77777777" w:rsidR="006E0E21" w:rsidRPr="00AA6C7B" w:rsidRDefault="006E0E21" w:rsidP="00AA6C7B">
      <w:pPr>
        <w:spacing w:after="120" w:line="276" w:lineRule="auto"/>
        <w:jc w:val="both"/>
        <w:rPr>
          <w:rFonts w:asciiTheme="minorHAnsi" w:eastAsiaTheme="minorEastAsia" w:hAnsiTheme="minorHAnsi" w:cs="Arial"/>
          <w:szCs w:val="22"/>
          <w:lang w:eastAsia="de-DE"/>
        </w:rPr>
      </w:pPr>
      <w:r w:rsidRPr="00AA6C7B">
        <w:rPr>
          <w:rFonts w:asciiTheme="minorHAnsi" w:eastAsiaTheme="minorEastAsia" w:hAnsiTheme="minorHAnsi" w:cs="Arial"/>
          <w:szCs w:val="22"/>
          <w:lang w:eastAsia="de-DE"/>
        </w:rPr>
        <w:t xml:space="preserve">Each MPA is assessed separately. The assessment is conducted by each Contracting Party for its respective MPAs. Only T&amp;Ps which are prevalent </w:t>
      </w:r>
      <w:proofErr w:type="gramStart"/>
      <w:r w:rsidRPr="00AA6C7B">
        <w:rPr>
          <w:rFonts w:asciiTheme="minorHAnsi" w:eastAsiaTheme="minorEastAsia" w:hAnsiTheme="minorHAnsi" w:cs="Arial"/>
          <w:szCs w:val="22"/>
          <w:lang w:eastAsia="de-DE"/>
        </w:rPr>
        <w:t>in a given</w:t>
      </w:r>
      <w:proofErr w:type="gramEnd"/>
      <w:r w:rsidRPr="00AA6C7B">
        <w:rPr>
          <w:rFonts w:asciiTheme="minorHAnsi" w:eastAsiaTheme="minorEastAsia" w:hAnsiTheme="minorHAnsi" w:cs="Arial"/>
          <w:szCs w:val="22"/>
          <w:lang w:eastAsia="de-DE"/>
        </w:rPr>
        <w:t xml:space="preserve"> MPA are assessed. Two different scores will be calculated for each MPA: </w:t>
      </w:r>
      <w:r w:rsidRPr="00AA6C7B">
        <w:rPr>
          <w:rFonts w:asciiTheme="minorHAnsi" w:eastAsiaTheme="minorEastAsia" w:hAnsiTheme="minorHAnsi" w:cs="Arial"/>
          <w:b/>
          <w:szCs w:val="22"/>
          <w:lang w:eastAsia="de-DE"/>
        </w:rPr>
        <w:t>T&amp;P Status Score</w:t>
      </w:r>
      <w:r w:rsidRPr="00AA6C7B">
        <w:rPr>
          <w:rFonts w:asciiTheme="minorHAnsi" w:eastAsiaTheme="minorEastAsia" w:hAnsiTheme="minorHAnsi" w:cs="Arial"/>
          <w:szCs w:val="22"/>
          <w:lang w:eastAsia="de-DE"/>
        </w:rPr>
        <w:t xml:space="preserve"> and </w:t>
      </w:r>
      <w:r w:rsidRPr="00AA6C7B">
        <w:rPr>
          <w:rFonts w:asciiTheme="minorHAnsi" w:eastAsiaTheme="minorEastAsia" w:hAnsiTheme="minorHAnsi" w:cs="Arial"/>
          <w:b/>
          <w:szCs w:val="22"/>
          <w:lang w:eastAsia="de-DE"/>
        </w:rPr>
        <w:t>T&amp;P Trend Score</w:t>
      </w:r>
      <w:r w:rsidRPr="00AA6C7B">
        <w:rPr>
          <w:rFonts w:asciiTheme="minorHAnsi" w:eastAsiaTheme="minorEastAsia" w:hAnsiTheme="minorHAnsi" w:cs="Arial"/>
          <w:szCs w:val="22"/>
          <w:lang w:eastAsia="de-DE"/>
        </w:rPr>
        <w:t xml:space="preserve">. </w:t>
      </w:r>
    </w:p>
    <w:p w14:paraId="4B60E0D3" w14:textId="77777777" w:rsidR="006E0E21" w:rsidRPr="00AA6C7B" w:rsidRDefault="006E0E21" w:rsidP="00AA6C7B">
      <w:pPr>
        <w:spacing w:after="120" w:line="276" w:lineRule="auto"/>
        <w:jc w:val="both"/>
        <w:rPr>
          <w:rFonts w:asciiTheme="minorHAnsi" w:eastAsiaTheme="minorEastAsia" w:hAnsiTheme="minorHAnsi" w:cs="Arial"/>
          <w:szCs w:val="22"/>
          <w:lang w:eastAsia="de-DE"/>
        </w:rPr>
      </w:pPr>
      <w:r w:rsidRPr="00AA6C7B">
        <w:rPr>
          <w:rFonts w:asciiTheme="minorHAnsi" w:eastAsiaTheme="minorEastAsia" w:hAnsiTheme="minorHAnsi" w:cs="Arial"/>
          <w:szCs w:val="22"/>
          <w:lang w:eastAsia="de-DE"/>
        </w:rPr>
        <w:t xml:space="preserve">Both scores together will provide an assessment of the management effectiveness, reflecting, in lay terms, if the T&amp;P situation in the MPA, </w:t>
      </w:r>
      <w:proofErr w:type="gramStart"/>
      <w:r w:rsidRPr="00AA6C7B">
        <w:rPr>
          <w:rFonts w:asciiTheme="minorHAnsi" w:eastAsiaTheme="minorEastAsia" w:hAnsiTheme="minorHAnsi" w:cs="Arial"/>
          <w:szCs w:val="22"/>
          <w:lang w:eastAsia="de-DE"/>
        </w:rPr>
        <w:t>i.e.</w:t>
      </w:r>
      <w:proofErr w:type="gramEnd"/>
      <w:r w:rsidRPr="00AA6C7B">
        <w:rPr>
          <w:rFonts w:asciiTheme="minorHAnsi" w:eastAsiaTheme="minorEastAsia" w:hAnsiTheme="minorHAnsi" w:cs="Arial"/>
          <w:szCs w:val="22"/>
          <w:lang w:eastAsia="de-DE"/>
        </w:rPr>
        <w:t xml:space="preserve"> the protection of biodiversity, is improving. For any given MPA, both scores can be derived using detailed monitoring information, national thresholds/targets, etc. but also expert judgement. Each Contracting Party is free to use the approach most appropriate and feasible for a given national MPA </w:t>
      </w:r>
      <w:proofErr w:type="gramStart"/>
      <w:r w:rsidRPr="00AA6C7B">
        <w:rPr>
          <w:rFonts w:asciiTheme="minorHAnsi" w:eastAsiaTheme="minorEastAsia" w:hAnsiTheme="minorHAnsi" w:cs="Arial"/>
          <w:szCs w:val="22"/>
          <w:lang w:eastAsia="de-DE"/>
        </w:rPr>
        <w:t>in a given</w:t>
      </w:r>
      <w:proofErr w:type="gramEnd"/>
      <w:r w:rsidRPr="00AA6C7B">
        <w:rPr>
          <w:rFonts w:asciiTheme="minorHAnsi" w:eastAsiaTheme="minorEastAsia" w:hAnsiTheme="minorHAnsi" w:cs="Arial"/>
          <w:szCs w:val="22"/>
          <w:lang w:eastAsia="de-DE"/>
        </w:rPr>
        <w:t xml:space="preserve"> assessment. Both T&amp;P Status Score and T&amp;P Trend Score will be calculated as </w:t>
      </w:r>
      <w:r w:rsidRPr="00AA6C7B">
        <w:rPr>
          <w:rFonts w:asciiTheme="minorHAnsi" w:eastAsiaTheme="minorEastAsia" w:hAnsiTheme="minorHAnsi" w:cs="Arial"/>
          <w:i/>
          <w:szCs w:val="22"/>
          <w:lang w:eastAsia="de-DE"/>
        </w:rPr>
        <w:t>relative</w:t>
      </w:r>
      <w:r w:rsidRPr="00AA6C7B">
        <w:rPr>
          <w:rFonts w:asciiTheme="minorHAnsi" w:eastAsiaTheme="minorEastAsia" w:hAnsiTheme="minorHAnsi" w:cs="Arial"/>
          <w:szCs w:val="22"/>
          <w:lang w:eastAsia="de-DE"/>
        </w:rPr>
        <w:t xml:space="preserve"> scores (percentages) to allow for differences in the number of prevalent T&amp;Ps in </w:t>
      </w:r>
      <w:r w:rsidRPr="00AA6C7B">
        <w:rPr>
          <w:rFonts w:asciiTheme="minorHAnsi" w:eastAsiaTheme="minorEastAsia" w:hAnsiTheme="minorHAnsi" w:cs="Arial"/>
          <w:szCs w:val="22"/>
          <w:lang w:eastAsia="de-DE"/>
        </w:rPr>
        <w:lastRenderedPageBreak/>
        <w:t xml:space="preserve">MPAs as well as for changes in prevalent T&amp;Ps within a given MPA, </w:t>
      </w:r>
      <w:proofErr w:type="gramStart"/>
      <w:r w:rsidRPr="00AA6C7B">
        <w:rPr>
          <w:rFonts w:asciiTheme="minorHAnsi" w:eastAsiaTheme="minorEastAsia" w:hAnsiTheme="minorHAnsi" w:cs="Arial"/>
          <w:szCs w:val="22"/>
          <w:lang w:eastAsia="de-DE"/>
        </w:rPr>
        <w:t>e.g.</w:t>
      </w:r>
      <w:proofErr w:type="gramEnd"/>
      <w:r w:rsidRPr="00AA6C7B">
        <w:rPr>
          <w:rFonts w:asciiTheme="minorHAnsi" w:eastAsiaTheme="minorEastAsia" w:hAnsiTheme="minorHAnsi" w:cs="Arial"/>
          <w:szCs w:val="22"/>
          <w:lang w:eastAsia="de-DE"/>
        </w:rPr>
        <w:t xml:space="preserve"> an existing T&amp;Ps has been successfully removed or a new T&amp;P has occurred since the last assessment.</w:t>
      </w:r>
    </w:p>
    <w:p w14:paraId="5E9DCB9A" w14:textId="77777777" w:rsidR="006E0E21" w:rsidRPr="00AA6C7B" w:rsidRDefault="006E0E21" w:rsidP="00AA6C7B">
      <w:pPr>
        <w:spacing w:after="120" w:line="276" w:lineRule="auto"/>
        <w:jc w:val="both"/>
        <w:rPr>
          <w:rFonts w:asciiTheme="minorHAnsi" w:eastAsiaTheme="minorEastAsia" w:hAnsiTheme="minorHAnsi" w:cs="Arial"/>
          <w:szCs w:val="22"/>
          <w:lang w:eastAsia="de-DE"/>
        </w:rPr>
      </w:pPr>
      <w:r w:rsidRPr="00AA6C7B">
        <w:rPr>
          <w:rFonts w:asciiTheme="minorHAnsi" w:eastAsiaTheme="minorEastAsia" w:hAnsiTheme="minorHAnsi" w:cs="Arial"/>
          <w:szCs w:val="22"/>
          <w:lang w:eastAsia="de-DE"/>
        </w:rPr>
        <w:t xml:space="preserve">Examples of important T&amp;Ps are shown in Table 1 and Table 4 provides a more comprehensive list of potentially relevant T&amp;Ps including additional information about useful data sources and data bases. </w:t>
      </w:r>
    </w:p>
    <w:p w14:paraId="6698C1B0" w14:textId="77777777" w:rsidR="006E0E21" w:rsidRPr="00AA6C7B" w:rsidRDefault="006E0E21" w:rsidP="00AA6C7B">
      <w:pPr>
        <w:spacing w:after="120" w:line="276" w:lineRule="auto"/>
        <w:jc w:val="both"/>
        <w:rPr>
          <w:rFonts w:asciiTheme="minorHAnsi" w:hAnsiTheme="minorHAnsi" w:cs="Arial"/>
          <w:b/>
          <w:bCs/>
          <w:szCs w:val="22"/>
          <w:lang w:val="en-US"/>
        </w:rPr>
      </w:pPr>
    </w:p>
    <w:p w14:paraId="0D4B689D" w14:textId="77777777" w:rsidR="006E0E21" w:rsidRPr="00AA6C7B" w:rsidRDefault="006E0E21" w:rsidP="00AA6C7B">
      <w:pPr>
        <w:spacing w:after="120" w:line="276" w:lineRule="auto"/>
        <w:jc w:val="both"/>
        <w:rPr>
          <w:rFonts w:asciiTheme="minorHAnsi" w:hAnsiTheme="minorHAnsi" w:cs="Arial"/>
          <w:szCs w:val="22"/>
          <w:lang w:val="en-US"/>
        </w:rPr>
      </w:pPr>
      <w:r w:rsidRPr="00AA6C7B">
        <w:rPr>
          <w:rFonts w:asciiTheme="minorHAnsi" w:hAnsiTheme="minorHAnsi" w:cs="Arial"/>
          <w:b/>
          <w:bCs/>
          <w:szCs w:val="22"/>
          <w:lang w:val="en-US"/>
        </w:rPr>
        <w:t>Table 1:</w:t>
      </w:r>
      <w:r w:rsidRPr="00AA6C7B">
        <w:rPr>
          <w:rFonts w:asciiTheme="minorHAnsi" w:hAnsiTheme="minorHAnsi" w:cs="Arial"/>
          <w:szCs w:val="22"/>
          <w:lang w:val="en-US"/>
        </w:rPr>
        <w:t xml:space="preserve"> Examples of important T&amp;Ps</w:t>
      </w:r>
    </w:p>
    <w:tbl>
      <w:tblPr>
        <w:tblW w:w="5211" w:type="dxa"/>
        <w:tblCellMar>
          <w:left w:w="0" w:type="dxa"/>
          <w:right w:w="0" w:type="dxa"/>
        </w:tblCellMar>
        <w:tblLook w:val="04A0" w:firstRow="1" w:lastRow="0" w:firstColumn="1" w:lastColumn="0" w:noHBand="0" w:noVBand="1"/>
      </w:tblPr>
      <w:tblGrid>
        <w:gridCol w:w="5211"/>
      </w:tblGrid>
      <w:tr w:rsidR="006E0E21" w:rsidRPr="00AA6C7B" w14:paraId="0BFC0C1A" w14:textId="77777777" w:rsidTr="00687A00">
        <w:trPr>
          <w:trHeight w:val="682"/>
        </w:trPr>
        <w:tc>
          <w:tcPr>
            <w:tcW w:w="5211"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8" w:type="dxa"/>
              <w:left w:w="108" w:type="dxa"/>
              <w:bottom w:w="0" w:type="dxa"/>
              <w:right w:w="108" w:type="dxa"/>
            </w:tcMar>
            <w:vAlign w:val="center"/>
            <w:hideMark/>
          </w:tcPr>
          <w:p w14:paraId="20F90330" w14:textId="77777777" w:rsidR="006E0E21" w:rsidRPr="00AA6C7B" w:rsidRDefault="006E0E21" w:rsidP="00AA6C7B">
            <w:pPr>
              <w:spacing w:after="120" w:line="276" w:lineRule="auto"/>
              <w:jc w:val="both"/>
              <w:rPr>
                <w:rFonts w:asciiTheme="minorHAnsi" w:eastAsiaTheme="minorEastAsia" w:hAnsiTheme="minorHAnsi" w:cs="Arial"/>
                <w:szCs w:val="22"/>
                <w:lang w:val="de-DE" w:eastAsia="de-DE"/>
              </w:rPr>
            </w:pPr>
            <w:r w:rsidRPr="00AA6C7B">
              <w:rPr>
                <w:rFonts w:asciiTheme="minorHAnsi" w:eastAsiaTheme="minorEastAsia" w:hAnsiTheme="minorHAnsi" w:cs="Arial"/>
                <w:b/>
                <w:bCs/>
                <w:szCs w:val="22"/>
                <w:lang w:eastAsia="de-DE"/>
              </w:rPr>
              <w:t>Threats/pressures</w:t>
            </w:r>
            <w:r w:rsidRPr="00AA6C7B">
              <w:rPr>
                <w:rFonts w:asciiTheme="minorHAnsi" w:eastAsiaTheme="minorEastAsia" w:hAnsiTheme="minorHAnsi" w:cs="Arial"/>
                <w:szCs w:val="22"/>
                <w:lang w:val="de-DE" w:eastAsia="de-DE"/>
              </w:rPr>
              <w:t xml:space="preserve"> </w:t>
            </w:r>
          </w:p>
        </w:tc>
      </w:tr>
      <w:tr w:rsidR="006E0E21" w:rsidRPr="00AA6C7B" w14:paraId="58A871FC" w14:textId="77777777" w:rsidTr="00687A00">
        <w:trPr>
          <w:trHeight w:val="454"/>
        </w:trPr>
        <w:tc>
          <w:tcPr>
            <w:tcW w:w="5211" w:type="dxa"/>
            <w:tcBorders>
              <w:top w:val="single" w:sz="8" w:space="0" w:color="000000"/>
              <w:left w:val="single" w:sz="8" w:space="0" w:color="000000"/>
              <w:bottom w:val="single" w:sz="8" w:space="0" w:color="000000"/>
              <w:right w:val="single" w:sz="8" w:space="0" w:color="000000"/>
            </w:tcBorders>
            <w:shd w:val="clear" w:color="auto" w:fill="auto"/>
            <w:tcMar>
              <w:top w:w="8" w:type="dxa"/>
              <w:left w:w="108" w:type="dxa"/>
              <w:bottom w:w="0" w:type="dxa"/>
              <w:right w:w="108" w:type="dxa"/>
            </w:tcMar>
            <w:hideMark/>
          </w:tcPr>
          <w:p w14:paraId="5F68F5BE" w14:textId="77777777" w:rsidR="006E0E21" w:rsidRPr="00AA6C7B" w:rsidRDefault="006E0E21" w:rsidP="00AA6C7B">
            <w:p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Underwater Noise</w:t>
            </w:r>
          </w:p>
        </w:tc>
      </w:tr>
      <w:tr w:rsidR="006E0E21" w:rsidRPr="00AA6C7B" w14:paraId="455DD671" w14:textId="77777777" w:rsidTr="00687A00">
        <w:trPr>
          <w:trHeight w:val="454"/>
        </w:trPr>
        <w:tc>
          <w:tcPr>
            <w:tcW w:w="5211" w:type="dxa"/>
            <w:tcBorders>
              <w:top w:val="single" w:sz="8" w:space="0" w:color="000000"/>
              <w:left w:val="single" w:sz="8" w:space="0" w:color="000000"/>
              <w:bottom w:val="single" w:sz="8" w:space="0" w:color="000000"/>
              <w:right w:val="single" w:sz="8" w:space="0" w:color="000000"/>
            </w:tcBorders>
            <w:shd w:val="clear" w:color="auto" w:fill="auto"/>
            <w:tcMar>
              <w:top w:w="8" w:type="dxa"/>
              <w:left w:w="108" w:type="dxa"/>
              <w:bottom w:w="0" w:type="dxa"/>
              <w:right w:w="108" w:type="dxa"/>
            </w:tcMar>
            <w:vAlign w:val="center"/>
            <w:hideMark/>
          </w:tcPr>
          <w:p w14:paraId="5129A2F8" w14:textId="77777777" w:rsidR="006E0E21" w:rsidRPr="00AA6C7B" w:rsidRDefault="006E0E21" w:rsidP="00AA6C7B">
            <w:pPr>
              <w:spacing w:after="120" w:line="276" w:lineRule="auto"/>
              <w:jc w:val="both"/>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 xml:space="preserve">Fisheries </w:t>
            </w:r>
          </w:p>
        </w:tc>
      </w:tr>
      <w:tr w:rsidR="006E0E21" w:rsidRPr="00AA6C7B" w14:paraId="4630E376" w14:textId="77777777" w:rsidTr="00687A00">
        <w:trPr>
          <w:trHeight w:val="454"/>
        </w:trPr>
        <w:tc>
          <w:tcPr>
            <w:tcW w:w="5211" w:type="dxa"/>
            <w:tcBorders>
              <w:top w:val="single" w:sz="8" w:space="0" w:color="000000"/>
              <w:left w:val="single" w:sz="8" w:space="0" w:color="000000"/>
              <w:bottom w:val="single" w:sz="8" w:space="0" w:color="000000"/>
              <w:right w:val="single" w:sz="8" w:space="0" w:color="000000"/>
            </w:tcBorders>
            <w:shd w:val="clear" w:color="auto" w:fill="auto"/>
            <w:tcMar>
              <w:top w:w="8" w:type="dxa"/>
              <w:left w:w="108" w:type="dxa"/>
              <w:bottom w:w="0" w:type="dxa"/>
              <w:right w:w="108" w:type="dxa"/>
            </w:tcMar>
            <w:vAlign w:val="center"/>
            <w:hideMark/>
          </w:tcPr>
          <w:p w14:paraId="3BF8786E" w14:textId="77777777" w:rsidR="006E0E21" w:rsidRPr="00AA6C7B" w:rsidRDefault="006E0E21" w:rsidP="00AA6C7B">
            <w:pPr>
              <w:spacing w:after="120" w:line="276" w:lineRule="auto"/>
              <w:jc w:val="both"/>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 xml:space="preserve">Marine Litter </w:t>
            </w:r>
          </w:p>
        </w:tc>
      </w:tr>
      <w:tr w:rsidR="006E0E21" w:rsidRPr="00AA6C7B" w14:paraId="0CCD86EC" w14:textId="77777777" w:rsidTr="00687A00">
        <w:trPr>
          <w:trHeight w:val="454"/>
        </w:trPr>
        <w:tc>
          <w:tcPr>
            <w:tcW w:w="5211" w:type="dxa"/>
            <w:tcBorders>
              <w:top w:val="single" w:sz="8" w:space="0" w:color="000000"/>
              <w:left w:val="single" w:sz="8" w:space="0" w:color="000000"/>
              <w:bottom w:val="single" w:sz="8" w:space="0" w:color="000000"/>
              <w:right w:val="single" w:sz="8" w:space="0" w:color="000000"/>
            </w:tcBorders>
            <w:shd w:val="clear" w:color="auto" w:fill="auto"/>
            <w:tcMar>
              <w:top w:w="8" w:type="dxa"/>
              <w:left w:w="108" w:type="dxa"/>
              <w:bottom w:w="0" w:type="dxa"/>
              <w:right w:w="108" w:type="dxa"/>
            </w:tcMar>
            <w:vAlign w:val="center"/>
            <w:hideMark/>
          </w:tcPr>
          <w:p w14:paraId="5C92F4FD" w14:textId="77777777" w:rsidR="006E0E21" w:rsidRPr="00AA6C7B" w:rsidRDefault="006E0E21" w:rsidP="00AA6C7B">
            <w:pPr>
              <w:spacing w:after="120" w:line="276" w:lineRule="auto"/>
              <w:jc w:val="both"/>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Dredging &amp; Dumping</w:t>
            </w:r>
          </w:p>
        </w:tc>
      </w:tr>
      <w:tr w:rsidR="006E0E21" w:rsidRPr="00AA6C7B" w14:paraId="635FD523" w14:textId="77777777" w:rsidTr="00687A00">
        <w:trPr>
          <w:trHeight w:val="454"/>
        </w:trPr>
        <w:tc>
          <w:tcPr>
            <w:tcW w:w="5211" w:type="dxa"/>
            <w:tcBorders>
              <w:top w:val="single" w:sz="8" w:space="0" w:color="000000"/>
              <w:left w:val="single" w:sz="8" w:space="0" w:color="000000"/>
              <w:bottom w:val="single" w:sz="8" w:space="0" w:color="000000"/>
              <w:right w:val="single" w:sz="8" w:space="0" w:color="000000"/>
            </w:tcBorders>
            <w:shd w:val="clear" w:color="auto" w:fill="auto"/>
            <w:tcMar>
              <w:top w:w="8" w:type="dxa"/>
              <w:left w:w="108" w:type="dxa"/>
              <w:bottom w:w="0" w:type="dxa"/>
              <w:right w:w="108" w:type="dxa"/>
            </w:tcMar>
            <w:vAlign w:val="center"/>
            <w:hideMark/>
          </w:tcPr>
          <w:p w14:paraId="43BDCC9F" w14:textId="77777777" w:rsidR="006E0E21" w:rsidRPr="00AA6C7B" w:rsidRDefault="006E0E21" w:rsidP="00AA6C7B">
            <w:pPr>
              <w:spacing w:after="120" w:line="276" w:lineRule="auto"/>
              <w:jc w:val="both"/>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Shipping</w:t>
            </w:r>
          </w:p>
        </w:tc>
      </w:tr>
      <w:tr w:rsidR="006E0E21" w:rsidRPr="00AA6C7B" w14:paraId="7A62BAE8" w14:textId="77777777" w:rsidTr="00687A00">
        <w:trPr>
          <w:trHeight w:val="454"/>
        </w:trPr>
        <w:tc>
          <w:tcPr>
            <w:tcW w:w="5211" w:type="dxa"/>
            <w:tcBorders>
              <w:top w:val="single" w:sz="8" w:space="0" w:color="000000"/>
              <w:left w:val="single" w:sz="8" w:space="0" w:color="000000"/>
              <w:bottom w:val="single" w:sz="8" w:space="0" w:color="000000"/>
              <w:right w:val="single" w:sz="8" w:space="0" w:color="000000"/>
            </w:tcBorders>
            <w:shd w:val="clear" w:color="auto" w:fill="auto"/>
            <w:tcMar>
              <w:top w:w="8" w:type="dxa"/>
              <w:left w:w="108" w:type="dxa"/>
              <w:bottom w:w="0" w:type="dxa"/>
              <w:right w:w="108" w:type="dxa"/>
            </w:tcMar>
            <w:vAlign w:val="center"/>
            <w:hideMark/>
          </w:tcPr>
          <w:p w14:paraId="6E8096B3" w14:textId="77777777" w:rsidR="006E0E21" w:rsidRPr="00AA6C7B" w:rsidRDefault="006E0E21" w:rsidP="00AA6C7B">
            <w:pPr>
              <w:spacing w:after="120" w:line="276" w:lineRule="auto"/>
              <w:jc w:val="both"/>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Pollution &amp; Contamination</w:t>
            </w:r>
          </w:p>
          <w:p w14:paraId="56223BF3" w14:textId="77777777" w:rsidR="006E0E21" w:rsidRPr="00AA6C7B" w:rsidRDefault="006E0E21" w:rsidP="00AA6C7B">
            <w:p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w:t>
            </w:r>
            <w:proofErr w:type="gramStart"/>
            <w:r w:rsidRPr="00AA6C7B">
              <w:rPr>
                <w:rFonts w:asciiTheme="minorHAnsi" w:eastAsiaTheme="minorEastAsia" w:hAnsiTheme="minorHAnsi" w:cs="Arial"/>
                <w:sz w:val="20"/>
                <w:szCs w:val="22"/>
                <w:lang w:eastAsia="de-DE"/>
              </w:rPr>
              <w:t>e.g.</w:t>
            </w:r>
            <w:proofErr w:type="gramEnd"/>
            <w:r w:rsidRPr="00AA6C7B">
              <w:rPr>
                <w:rFonts w:asciiTheme="minorHAnsi" w:eastAsiaTheme="minorEastAsia" w:hAnsiTheme="minorHAnsi" w:cs="Arial"/>
                <w:sz w:val="20"/>
                <w:szCs w:val="22"/>
                <w:lang w:eastAsia="de-DE"/>
              </w:rPr>
              <w:t xml:space="preserve"> eutrophication, hazardous substances)</w:t>
            </w:r>
          </w:p>
        </w:tc>
      </w:tr>
      <w:tr w:rsidR="006E0E21" w:rsidRPr="00AA6C7B" w14:paraId="36CA8004" w14:textId="77777777" w:rsidTr="00687A00">
        <w:trPr>
          <w:trHeight w:val="454"/>
        </w:trPr>
        <w:tc>
          <w:tcPr>
            <w:tcW w:w="5211" w:type="dxa"/>
            <w:tcBorders>
              <w:top w:val="single" w:sz="8" w:space="0" w:color="000000"/>
              <w:left w:val="single" w:sz="8" w:space="0" w:color="000000"/>
              <w:bottom w:val="single" w:sz="8" w:space="0" w:color="000000"/>
              <w:right w:val="single" w:sz="8" w:space="0" w:color="000000"/>
            </w:tcBorders>
            <w:shd w:val="clear" w:color="auto" w:fill="auto"/>
            <w:tcMar>
              <w:top w:w="8" w:type="dxa"/>
              <w:left w:w="108" w:type="dxa"/>
              <w:bottom w:w="0" w:type="dxa"/>
              <w:right w:w="108" w:type="dxa"/>
            </w:tcMar>
            <w:vAlign w:val="center"/>
            <w:hideMark/>
          </w:tcPr>
          <w:p w14:paraId="38A94A1F" w14:textId="77777777" w:rsidR="006E0E21" w:rsidRPr="00AA6C7B" w:rsidRDefault="006E0E21" w:rsidP="00AA6C7B">
            <w:pPr>
              <w:spacing w:after="120" w:line="276" w:lineRule="auto"/>
              <w:jc w:val="both"/>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Offshore marine infrastructure</w:t>
            </w:r>
          </w:p>
          <w:p w14:paraId="518D5A35" w14:textId="77777777" w:rsidR="006E0E21" w:rsidRPr="00AA6C7B" w:rsidRDefault="006E0E21" w:rsidP="00AA6C7B">
            <w:p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w:t>
            </w:r>
            <w:proofErr w:type="gramStart"/>
            <w:r w:rsidRPr="00AA6C7B">
              <w:rPr>
                <w:rFonts w:asciiTheme="minorHAnsi" w:eastAsiaTheme="minorEastAsia" w:hAnsiTheme="minorHAnsi" w:cs="Arial"/>
                <w:sz w:val="20"/>
                <w:szCs w:val="22"/>
                <w:lang w:eastAsia="de-DE"/>
              </w:rPr>
              <w:t>e.g.</w:t>
            </w:r>
            <w:proofErr w:type="gramEnd"/>
            <w:r w:rsidRPr="00AA6C7B">
              <w:rPr>
                <w:rFonts w:asciiTheme="minorHAnsi" w:eastAsiaTheme="minorEastAsia" w:hAnsiTheme="minorHAnsi" w:cs="Arial"/>
                <w:sz w:val="20"/>
                <w:szCs w:val="22"/>
                <w:lang w:eastAsia="de-DE"/>
              </w:rPr>
              <w:t xml:space="preserve"> oil/gas structures; sub-sea cables)</w:t>
            </w:r>
          </w:p>
        </w:tc>
      </w:tr>
      <w:tr w:rsidR="006E0E21" w:rsidRPr="00AA6C7B" w14:paraId="5544A4FA" w14:textId="77777777" w:rsidTr="00687A00">
        <w:trPr>
          <w:trHeight w:val="454"/>
        </w:trPr>
        <w:tc>
          <w:tcPr>
            <w:tcW w:w="5211" w:type="dxa"/>
            <w:tcBorders>
              <w:top w:val="single" w:sz="8" w:space="0" w:color="000000"/>
              <w:left w:val="single" w:sz="8" w:space="0" w:color="000000"/>
              <w:bottom w:val="single" w:sz="8" w:space="0" w:color="000000"/>
              <w:right w:val="single" w:sz="8" w:space="0" w:color="000000"/>
            </w:tcBorders>
            <w:shd w:val="clear" w:color="auto" w:fill="auto"/>
            <w:tcMar>
              <w:top w:w="8" w:type="dxa"/>
              <w:left w:w="108" w:type="dxa"/>
              <w:bottom w:w="0" w:type="dxa"/>
              <w:right w:w="108" w:type="dxa"/>
            </w:tcMar>
            <w:vAlign w:val="center"/>
            <w:hideMark/>
          </w:tcPr>
          <w:p w14:paraId="119DEE5A" w14:textId="77777777" w:rsidR="006E0E21" w:rsidRPr="00AA6C7B" w:rsidRDefault="006E0E21" w:rsidP="00AA6C7B">
            <w:pPr>
              <w:spacing w:after="120" w:line="276" w:lineRule="auto"/>
              <w:jc w:val="both"/>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Exploration &amp; Extraction</w:t>
            </w:r>
          </w:p>
          <w:p w14:paraId="72CD9E73" w14:textId="77777777" w:rsidR="006E0E21" w:rsidRPr="00AA6C7B" w:rsidRDefault="006E0E21" w:rsidP="00AA6C7B">
            <w:pPr>
              <w:spacing w:after="120" w:line="276" w:lineRule="auto"/>
              <w:jc w:val="both"/>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w:t>
            </w:r>
            <w:proofErr w:type="gramStart"/>
            <w:r w:rsidRPr="00AA6C7B">
              <w:rPr>
                <w:rFonts w:asciiTheme="minorHAnsi" w:eastAsiaTheme="minorEastAsia" w:hAnsiTheme="minorHAnsi" w:cs="Arial"/>
                <w:sz w:val="20"/>
                <w:szCs w:val="22"/>
                <w:lang w:eastAsia="de-DE"/>
              </w:rPr>
              <w:t>e.g.</w:t>
            </w:r>
            <w:proofErr w:type="gramEnd"/>
            <w:r w:rsidRPr="00AA6C7B">
              <w:rPr>
                <w:rFonts w:asciiTheme="minorHAnsi" w:eastAsiaTheme="minorEastAsia" w:hAnsiTheme="minorHAnsi" w:cs="Arial"/>
                <w:sz w:val="20"/>
                <w:szCs w:val="22"/>
                <w:lang w:eastAsia="de-DE"/>
              </w:rPr>
              <w:t xml:space="preserve"> oil and gas, sand and gravel)</w:t>
            </w:r>
          </w:p>
        </w:tc>
      </w:tr>
      <w:tr w:rsidR="006E0E21" w:rsidRPr="00AA6C7B" w14:paraId="70967571" w14:textId="77777777" w:rsidTr="00687A00">
        <w:trPr>
          <w:trHeight w:val="454"/>
        </w:trPr>
        <w:tc>
          <w:tcPr>
            <w:tcW w:w="5211" w:type="dxa"/>
            <w:tcBorders>
              <w:top w:val="single" w:sz="8" w:space="0" w:color="000000"/>
              <w:left w:val="single" w:sz="8" w:space="0" w:color="000000"/>
              <w:bottom w:val="single" w:sz="8" w:space="0" w:color="000000"/>
              <w:right w:val="single" w:sz="8" w:space="0" w:color="000000"/>
            </w:tcBorders>
            <w:shd w:val="clear" w:color="auto" w:fill="auto"/>
            <w:tcMar>
              <w:top w:w="8" w:type="dxa"/>
              <w:left w:w="108" w:type="dxa"/>
              <w:bottom w:w="0" w:type="dxa"/>
              <w:right w:w="108" w:type="dxa"/>
            </w:tcMar>
            <w:vAlign w:val="center"/>
            <w:hideMark/>
          </w:tcPr>
          <w:p w14:paraId="4579E6C2" w14:textId="77777777" w:rsidR="006E0E21" w:rsidRPr="00AA6C7B" w:rsidRDefault="006E0E21" w:rsidP="00AA6C7B">
            <w:pPr>
              <w:spacing w:after="120" w:line="276" w:lineRule="auto"/>
              <w:jc w:val="both"/>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Non-indigeneous species</w:t>
            </w:r>
          </w:p>
        </w:tc>
      </w:tr>
      <w:tr w:rsidR="006E0E21" w:rsidRPr="00AA6C7B" w14:paraId="2BD680A8" w14:textId="77777777" w:rsidTr="00687A00">
        <w:trPr>
          <w:trHeight w:val="454"/>
        </w:trPr>
        <w:tc>
          <w:tcPr>
            <w:tcW w:w="5211" w:type="dxa"/>
            <w:tcBorders>
              <w:top w:val="single" w:sz="8" w:space="0" w:color="000000"/>
              <w:left w:val="single" w:sz="8" w:space="0" w:color="000000"/>
              <w:bottom w:val="single" w:sz="8" w:space="0" w:color="000000"/>
              <w:right w:val="single" w:sz="8" w:space="0" w:color="000000"/>
            </w:tcBorders>
            <w:shd w:val="clear" w:color="auto" w:fill="auto"/>
            <w:tcMar>
              <w:top w:w="8" w:type="dxa"/>
              <w:left w:w="108" w:type="dxa"/>
              <w:bottom w:w="0" w:type="dxa"/>
              <w:right w:w="108" w:type="dxa"/>
            </w:tcMar>
            <w:vAlign w:val="center"/>
            <w:hideMark/>
          </w:tcPr>
          <w:p w14:paraId="57246F81" w14:textId="77777777" w:rsidR="006E0E21" w:rsidRPr="00AA6C7B" w:rsidRDefault="006E0E21" w:rsidP="00AA6C7B">
            <w:pPr>
              <w:spacing w:after="120" w:line="276" w:lineRule="auto"/>
              <w:jc w:val="both"/>
              <w:rPr>
                <w:rFonts w:asciiTheme="minorHAnsi" w:eastAsiaTheme="minorEastAsia" w:hAnsiTheme="minorHAnsi" w:cs="Arial"/>
                <w:sz w:val="20"/>
                <w:szCs w:val="22"/>
                <w:highlight w:val="yellow"/>
                <w:lang w:eastAsia="de-DE"/>
              </w:rPr>
            </w:pPr>
            <w:r w:rsidRPr="00AA6C7B">
              <w:rPr>
                <w:rFonts w:asciiTheme="minorHAnsi" w:eastAsiaTheme="minorEastAsia" w:hAnsiTheme="minorHAnsi" w:cs="Arial"/>
                <w:sz w:val="20"/>
                <w:szCs w:val="22"/>
                <w:lang w:eastAsia="de-DE"/>
              </w:rPr>
              <w:t>Sea-floor integrity/ Habitat loss</w:t>
            </w:r>
          </w:p>
        </w:tc>
      </w:tr>
    </w:tbl>
    <w:p w14:paraId="5F1269DF" w14:textId="77777777" w:rsidR="006E0E21" w:rsidRPr="00AA6C7B" w:rsidRDefault="006E0E21" w:rsidP="00AA6C7B">
      <w:pPr>
        <w:spacing w:after="120" w:line="276" w:lineRule="auto"/>
        <w:jc w:val="both"/>
        <w:rPr>
          <w:rFonts w:asciiTheme="minorHAnsi" w:eastAsiaTheme="minorEastAsia" w:hAnsiTheme="minorHAnsi" w:cs="Arial"/>
          <w:szCs w:val="22"/>
          <w:lang w:eastAsia="de-DE"/>
        </w:rPr>
      </w:pPr>
    </w:p>
    <w:p w14:paraId="60747CBB" w14:textId="58F1FF70" w:rsidR="006E0E21" w:rsidRPr="00AA6C7B" w:rsidRDefault="006E0E21" w:rsidP="00AA6C7B">
      <w:pPr>
        <w:pStyle w:val="Heading3"/>
        <w:spacing w:after="120" w:line="276" w:lineRule="auto"/>
        <w:rPr>
          <w:rStyle w:val="Heading3Char"/>
          <w:rFonts w:asciiTheme="minorHAnsi" w:hAnsiTheme="minorHAnsi" w:cs="Arial"/>
          <w:b/>
          <w:szCs w:val="22"/>
        </w:rPr>
      </w:pPr>
      <w:r w:rsidRPr="00AA6C7B">
        <w:rPr>
          <w:rStyle w:val="Heading3Char"/>
          <w:rFonts w:asciiTheme="minorHAnsi" w:hAnsiTheme="minorHAnsi" w:cs="Arial"/>
          <w:b/>
          <w:szCs w:val="22"/>
        </w:rPr>
        <w:t>T&amp;P Status Score</w:t>
      </w:r>
    </w:p>
    <w:p w14:paraId="56E14D18" w14:textId="77777777" w:rsidR="009D5F7F" w:rsidRPr="00AA6C7B" w:rsidRDefault="009D5F7F" w:rsidP="00AA6C7B">
      <w:pPr>
        <w:spacing w:after="120" w:line="276" w:lineRule="auto"/>
        <w:rPr>
          <w:rFonts w:asciiTheme="minorHAnsi" w:hAnsiTheme="minorHAnsi" w:cs="Arial"/>
          <w:szCs w:val="22"/>
        </w:rPr>
      </w:pPr>
    </w:p>
    <w:p w14:paraId="6FE20146" w14:textId="77777777" w:rsidR="006E0E21" w:rsidRPr="00AA6C7B" w:rsidRDefault="006E0E21" w:rsidP="00AA6C7B">
      <w:pPr>
        <w:spacing w:after="120" w:line="276" w:lineRule="auto"/>
        <w:jc w:val="both"/>
        <w:rPr>
          <w:rFonts w:asciiTheme="minorHAnsi" w:eastAsiaTheme="minorEastAsia" w:hAnsiTheme="minorHAnsi" w:cs="Arial"/>
          <w:szCs w:val="22"/>
          <w:lang w:eastAsia="de-DE"/>
        </w:rPr>
      </w:pPr>
      <w:r w:rsidRPr="00AA6C7B">
        <w:rPr>
          <w:rFonts w:asciiTheme="minorHAnsi" w:eastAsiaTheme="minorEastAsia" w:hAnsiTheme="minorHAnsi" w:cs="Arial"/>
          <w:szCs w:val="22"/>
          <w:lang w:eastAsia="de-DE"/>
        </w:rPr>
        <w:t xml:space="preserve">This score is for assessing the current status of T&amp;Ps in a given MPA at a given time, </w:t>
      </w:r>
      <w:proofErr w:type="gramStart"/>
      <w:r w:rsidRPr="00AA6C7B">
        <w:rPr>
          <w:rFonts w:asciiTheme="minorHAnsi" w:eastAsiaTheme="minorEastAsia" w:hAnsiTheme="minorHAnsi" w:cs="Arial"/>
          <w:szCs w:val="22"/>
          <w:lang w:eastAsia="de-DE"/>
        </w:rPr>
        <w:t>i.e.</w:t>
      </w:r>
      <w:proofErr w:type="gramEnd"/>
      <w:r w:rsidRPr="00AA6C7B">
        <w:rPr>
          <w:rFonts w:asciiTheme="minorHAnsi" w:eastAsiaTheme="minorEastAsia" w:hAnsiTheme="minorHAnsi" w:cs="Arial"/>
          <w:szCs w:val="22"/>
          <w:lang w:eastAsia="de-DE"/>
        </w:rPr>
        <w:t xml:space="preserve"> the assessment year. </w:t>
      </w:r>
    </w:p>
    <w:p w14:paraId="4C57D77C" w14:textId="77777777" w:rsidR="006E0E21" w:rsidRPr="00AA6C7B" w:rsidRDefault="006E0E21" w:rsidP="00AA6C7B">
      <w:pPr>
        <w:spacing w:after="120" w:line="276" w:lineRule="auto"/>
        <w:jc w:val="both"/>
        <w:rPr>
          <w:rFonts w:asciiTheme="minorHAnsi" w:eastAsiaTheme="minorEastAsia" w:hAnsiTheme="minorHAnsi" w:cs="Arial"/>
          <w:szCs w:val="22"/>
          <w:lang w:eastAsia="de-DE"/>
        </w:rPr>
      </w:pPr>
      <w:r w:rsidRPr="00AA6C7B">
        <w:rPr>
          <w:rFonts w:asciiTheme="minorHAnsi" w:eastAsiaTheme="minorEastAsia" w:hAnsiTheme="minorHAnsi" w:cs="Arial"/>
          <w:szCs w:val="22"/>
          <w:lang w:eastAsia="de-DE"/>
        </w:rPr>
        <w:t xml:space="preserve">In a first step, it is evaluated if the status concerning a given T&amp;P is “good” or “improvable”. All T&amp;Ps relevant </w:t>
      </w:r>
      <w:proofErr w:type="gramStart"/>
      <w:r w:rsidRPr="00AA6C7B">
        <w:rPr>
          <w:rFonts w:asciiTheme="minorHAnsi" w:eastAsiaTheme="minorEastAsia" w:hAnsiTheme="minorHAnsi" w:cs="Arial"/>
          <w:szCs w:val="22"/>
          <w:lang w:eastAsia="de-DE"/>
        </w:rPr>
        <w:t>in a given</w:t>
      </w:r>
      <w:proofErr w:type="gramEnd"/>
      <w:r w:rsidRPr="00AA6C7B">
        <w:rPr>
          <w:rFonts w:asciiTheme="minorHAnsi" w:eastAsiaTheme="minorEastAsia" w:hAnsiTheme="minorHAnsi" w:cs="Arial"/>
          <w:szCs w:val="22"/>
          <w:lang w:eastAsia="de-DE"/>
        </w:rPr>
        <w:t xml:space="preserve"> MPA are assessed that way and, subsequently, the “Status Score” is calculated using the equation: </w:t>
      </w:r>
    </w:p>
    <w:p w14:paraId="60F29007" w14:textId="77777777" w:rsidR="006E0E21" w:rsidRPr="00AA6C7B" w:rsidRDefault="006E0E21" w:rsidP="00AA6C7B">
      <w:pPr>
        <w:spacing w:after="120" w:line="276" w:lineRule="auto"/>
        <w:jc w:val="center"/>
        <w:rPr>
          <w:rFonts w:asciiTheme="minorHAnsi" w:eastAsiaTheme="minorEastAsia" w:hAnsiTheme="minorHAnsi" w:cs="Arial"/>
          <w:szCs w:val="22"/>
          <w:lang w:eastAsia="de-DE"/>
        </w:rPr>
      </w:pPr>
      <w:r w:rsidRPr="00AA6C7B">
        <w:rPr>
          <w:rFonts w:asciiTheme="minorHAnsi" w:eastAsiaTheme="minorEastAsia" w:hAnsiTheme="minorHAnsi" w:cs="Arial"/>
          <w:szCs w:val="22"/>
          <w:lang w:eastAsia="de-DE"/>
        </w:rPr>
        <w:t>Number of “good” status / Number of assessed T&amp;Ps * 100 = XY %</w:t>
      </w:r>
    </w:p>
    <w:p w14:paraId="548C5088" w14:textId="77777777" w:rsidR="006E0E21" w:rsidRPr="00AA6C7B" w:rsidRDefault="006E0E21" w:rsidP="00AA6C7B">
      <w:pPr>
        <w:spacing w:after="120" w:line="276" w:lineRule="auto"/>
        <w:jc w:val="both"/>
        <w:rPr>
          <w:rFonts w:asciiTheme="minorHAnsi" w:eastAsiaTheme="minorEastAsia" w:hAnsiTheme="minorHAnsi" w:cs="Arial"/>
          <w:szCs w:val="22"/>
          <w:lang w:val="en-US" w:eastAsia="de-DE"/>
        </w:rPr>
      </w:pPr>
      <w:r w:rsidRPr="00AA6C7B">
        <w:rPr>
          <w:rFonts w:asciiTheme="minorHAnsi" w:eastAsiaTheme="minorEastAsia" w:hAnsiTheme="minorHAnsi" w:cs="Arial"/>
          <w:b/>
          <w:bCs/>
          <w:szCs w:val="22"/>
          <w:lang w:val="en-US" w:eastAsia="de-DE"/>
        </w:rPr>
        <w:t xml:space="preserve">Table 2: </w:t>
      </w:r>
      <w:r w:rsidRPr="00AA6C7B">
        <w:rPr>
          <w:rFonts w:asciiTheme="minorHAnsi" w:eastAsiaTheme="minorEastAsia" w:hAnsiTheme="minorHAnsi" w:cs="Arial"/>
          <w:bCs/>
          <w:szCs w:val="22"/>
          <w:lang w:val="en-US" w:eastAsia="de-DE"/>
        </w:rPr>
        <w:t>Example of a</w:t>
      </w:r>
      <w:r w:rsidRPr="00AA6C7B">
        <w:rPr>
          <w:rFonts w:asciiTheme="minorHAnsi" w:eastAsiaTheme="minorEastAsia" w:hAnsiTheme="minorHAnsi" w:cs="Arial"/>
          <w:szCs w:val="22"/>
          <w:lang w:val="en-US" w:eastAsia="de-DE"/>
        </w:rPr>
        <w:t xml:space="preserve"> T&amp;P Status Assessment and the according T&amp;P Status Score of an MPA </w:t>
      </w:r>
    </w:p>
    <w:tbl>
      <w:tblPr>
        <w:tblStyle w:val="TableGrid"/>
        <w:tblW w:w="0" w:type="auto"/>
        <w:tblInd w:w="455" w:type="dxa"/>
        <w:tblLook w:val="04A0" w:firstRow="1" w:lastRow="0" w:firstColumn="1" w:lastColumn="0" w:noHBand="0" w:noVBand="1"/>
      </w:tblPr>
      <w:tblGrid>
        <w:gridCol w:w="1911"/>
        <w:gridCol w:w="1296"/>
        <w:gridCol w:w="3287"/>
        <w:gridCol w:w="2341"/>
      </w:tblGrid>
      <w:tr w:rsidR="006E0E21" w:rsidRPr="00AA6C7B" w14:paraId="271F7C15" w14:textId="77777777" w:rsidTr="00687A00">
        <w:tc>
          <w:tcPr>
            <w:tcW w:w="1924" w:type="dxa"/>
            <w:shd w:val="clear" w:color="auto" w:fill="DDD9C3" w:themeFill="background2" w:themeFillShade="E6"/>
            <w:vAlign w:val="center"/>
          </w:tcPr>
          <w:p w14:paraId="25FA5224" w14:textId="77777777" w:rsidR="006E0E21" w:rsidRPr="00AA6C7B" w:rsidRDefault="006E0E21" w:rsidP="00AA6C7B">
            <w:pPr>
              <w:spacing w:after="120" w:line="276" w:lineRule="auto"/>
              <w:jc w:val="center"/>
              <w:rPr>
                <w:rFonts w:asciiTheme="minorHAnsi" w:hAnsiTheme="minorHAnsi" w:cs="Arial"/>
                <w:b/>
                <w:sz w:val="22"/>
                <w:szCs w:val="22"/>
                <w:lang w:val="de-DE" w:eastAsia="de-DE"/>
              </w:rPr>
            </w:pPr>
            <w:r w:rsidRPr="00AA6C7B">
              <w:rPr>
                <w:rFonts w:asciiTheme="minorHAnsi" w:hAnsiTheme="minorHAnsi" w:cs="Arial"/>
                <w:b/>
                <w:sz w:val="22"/>
                <w:szCs w:val="22"/>
                <w:lang w:val="de-DE" w:eastAsia="de-DE"/>
              </w:rPr>
              <w:t>Threat/pressure</w:t>
            </w:r>
          </w:p>
        </w:tc>
        <w:tc>
          <w:tcPr>
            <w:tcW w:w="874" w:type="dxa"/>
            <w:shd w:val="clear" w:color="auto" w:fill="DDD9C3" w:themeFill="background2" w:themeFillShade="E6"/>
            <w:vAlign w:val="center"/>
          </w:tcPr>
          <w:p w14:paraId="0F2DF5AA" w14:textId="77777777" w:rsidR="006E0E21" w:rsidRPr="00AA6C7B" w:rsidRDefault="006E0E21" w:rsidP="00AA6C7B">
            <w:pPr>
              <w:spacing w:after="120" w:line="276" w:lineRule="auto"/>
              <w:jc w:val="center"/>
              <w:rPr>
                <w:rFonts w:asciiTheme="minorHAnsi" w:hAnsiTheme="minorHAnsi" w:cs="Arial"/>
                <w:b/>
                <w:sz w:val="22"/>
                <w:szCs w:val="22"/>
                <w:lang w:val="de-DE" w:eastAsia="de-DE"/>
              </w:rPr>
            </w:pPr>
            <w:r w:rsidRPr="00AA6C7B">
              <w:rPr>
                <w:rFonts w:asciiTheme="minorHAnsi" w:hAnsiTheme="minorHAnsi" w:cs="Arial"/>
                <w:b/>
                <w:sz w:val="22"/>
                <w:szCs w:val="22"/>
                <w:lang w:val="de-DE" w:eastAsia="de-DE"/>
              </w:rPr>
              <w:t>Status Assessment</w:t>
            </w:r>
          </w:p>
        </w:tc>
        <w:tc>
          <w:tcPr>
            <w:tcW w:w="3506" w:type="dxa"/>
            <w:shd w:val="clear" w:color="auto" w:fill="DDD9C3" w:themeFill="background2" w:themeFillShade="E6"/>
            <w:vAlign w:val="center"/>
          </w:tcPr>
          <w:p w14:paraId="71363247" w14:textId="77777777" w:rsidR="006E0E21" w:rsidRPr="00AA6C7B" w:rsidRDefault="006E0E21" w:rsidP="00AA6C7B">
            <w:pPr>
              <w:spacing w:after="120" w:line="276" w:lineRule="auto"/>
              <w:jc w:val="center"/>
              <w:rPr>
                <w:rFonts w:asciiTheme="minorHAnsi" w:hAnsiTheme="minorHAnsi" w:cs="Arial"/>
                <w:b/>
                <w:sz w:val="22"/>
                <w:szCs w:val="22"/>
                <w:lang w:val="de-DE" w:eastAsia="de-DE"/>
              </w:rPr>
            </w:pPr>
            <w:r w:rsidRPr="00AA6C7B">
              <w:rPr>
                <w:rFonts w:asciiTheme="minorHAnsi" w:hAnsiTheme="minorHAnsi" w:cs="Arial"/>
                <w:b/>
                <w:bCs/>
                <w:sz w:val="22"/>
                <w:szCs w:val="22"/>
                <w:lang w:val="de-DE" w:eastAsia="de-DE"/>
              </w:rPr>
              <w:t>Status Score</w:t>
            </w:r>
          </w:p>
        </w:tc>
        <w:tc>
          <w:tcPr>
            <w:tcW w:w="2421" w:type="dxa"/>
            <w:shd w:val="clear" w:color="auto" w:fill="DDD9C3" w:themeFill="background2" w:themeFillShade="E6"/>
            <w:vAlign w:val="center"/>
          </w:tcPr>
          <w:p w14:paraId="4733BE7C" w14:textId="77777777" w:rsidR="006E0E21" w:rsidRPr="00AA6C7B" w:rsidRDefault="006E0E21" w:rsidP="00AA6C7B">
            <w:pPr>
              <w:spacing w:after="120" w:line="276" w:lineRule="auto"/>
              <w:jc w:val="center"/>
              <w:rPr>
                <w:rFonts w:asciiTheme="minorHAnsi" w:hAnsiTheme="minorHAnsi" w:cs="Arial"/>
                <w:b/>
                <w:bCs/>
                <w:sz w:val="22"/>
                <w:szCs w:val="22"/>
                <w:lang w:val="de-DE" w:eastAsia="de-DE"/>
              </w:rPr>
            </w:pPr>
            <w:r w:rsidRPr="00AA6C7B">
              <w:rPr>
                <w:rFonts w:asciiTheme="minorHAnsi" w:hAnsiTheme="minorHAnsi" w:cs="Arial"/>
                <w:b/>
                <w:bCs/>
                <w:sz w:val="22"/>
                <w:szCs w:val="22"/>
                <w:lang w:val="de-DE" w:eastAsia="de-DE"/>
              </w:rPr>
              <w:t>Comments Field</w:t>
            </w:r>
          </w:p>
        </w:tc>
      </w:tr>
      <w:tr w:rsidR="006E0E21" w:rsidRPr="00AA6C7B" w14:paraId="28AEC56B" w14:textId="77777777" w:rsidTr="00687A00">
        <w:trPr>
          <w:trHeight w:val="607"/>
        </w:trPr>
        <w:tc>
          <w:tcPr>
            <w:tcW w:w="1924" w:type="dxa"/>
            <w:vAlign w:val="center"/>
          </w:tcPr>
          <w:p w14:paraId="7DE7EDB8" w14:textId="77777777" w:rsidR="006E0E21" w:rsidRPr="00AA6C7B" w:rsidRDefault="006E0E21" w:rsidP="00AA6C7B">
            <w:pPr>
              <w:spacing w:after="120" w:line="276" w:lineRule="auto"/>
              <w:jc w:val="center"/>
              <w:rPr>
                <w:rFonts w:asciiTheme="minorHAnsi" w:hAnsiTheme="minorHAnsi" w:cs="Arial"/>
                <w:sz w:val="20"/>
                <w:szCs w:val="22"/>
                <w:lang w:val="de-DE" w:eastAsia="de-DE"/>
              </w:rPr>
            </w:pPr>
            <w:r w:rsidRPr="00AA6C7B">
              <w:rPr>
                <w:rFonts w:asciiTheme="minorHAnsi" w:hAnsiTheme="minorHAnsi" w:cs="Arial"/>
                <w:sz w:val="20"/>
                <w:szCs w:val="22"/>
                <w:lang w:val="de-DE" w:eastAsia="de-DE"/>
              </w:rPr>
              <w:lastRenderedPageBreak/>
              <w:t>Underwater noise</w:t>
            </w:r>
          </w:p>
        </w:tc>
        <w:tc>
          <w:tcPr>
            <w:tcW w:w="874" w:type="dxa"/>
            <w:vAlign w:val="center"/>
          </w:tcPr>
          <w:p w14:paraId="45979F9C" w14:textId="77777777" w:rsidR="006E0E21" w:rsidRPr="00AA6C7B" w:rsidRDefault="006E0E21" w:rsidP="00AA6C7B">
            <w:pPr>
              <w:spacing w:after="120" w:line="276" w:lineRule="auto"/>
              <w:jc w:val="center"/>
              <w:rPr>
                <w:rFonts w:asciiTheme="minorHAnsi" w:hAnsiTheme="minorHAnsi" w:cs="Arial"/>
                <w:sz w:val="20"/>
                <w:szCs w:val="22"/>
                <w:lang w:val="de-DE" w:eastAsia="de-DE"/>
              </w:rPr>
            </w:pPr>
            <w:r w:rsidRPr="00AA6C7B">
              <w:rPr>
                <w:rFonts w:asciiTheme="minorHAnsi" w:hAnsiTheme="minorHAnsi" w:cs="Arial"/>
                <w:noProof/>
                <w:sz w:val="20"/>
                <w:szCs w:val="22"/>
                <w:lang w:val="de-DE" w:eastAsia="de-DE"/>
              </w:rPr>
              <w:t>good</w:t>
            </w:r>
          </w:p>
        </w:tc>
        <w:tc>
          <w:tcPr>
            <w:tcW w:w="3506" w:type="dxa"/>
            <w:vMerge w:val="restart"/>
            <w:vAlign w:val="center"/>
          </w:tcPr>
          <w:p w14:paraId="64D2EF93" w14:textId="77777777" w:rsidR="006E0E21" w:rsidRPr="00AA6C7B" w:rsidRDefault="006E0E21" w:rsidP="00AA6C7B">
            <w:pPr>
              <w:spacing w:after="120" w:line="276" w:lineRule="auto"/>
              <w:jc w:val="center"/>
              <w:rPr>
                <w:rFonts w:asciiTheme="minorHAnsi" w:hAnsiTheme="minorHAnsi" w:cs="Arial"/>
                <w:sz w:val="20"/>
                <w:szCs w:val="22"/>
                <w:lang w:eastAsia="de-DE"/>
              </w:rPr>
            </w:pPr>
            <w:r w:rsidRPr="00AA6C7B">
              <w:rPr>
                <w:rFonts w:asciiTheme="minorHAnsi" w:hAnsiTheme="minorHAnsi" w:cs="Arial"/>
                <w:sz w:val="20"/>
                <w:szCs w:val="22"/>
                <w:lang w:eastAsia="de-DE"/>
              </w:rPr>
              <w:t>2 “good” status</w:t>
            </w:r>
          </w:p>
          <w:p w14:paraId="0B3DB452" w14:textId="77777777" w:rsidR="006E0E21" w:rsidRPr="00AA6C7B" w:rsidRDefault="006E0E21" w:rsidP="00AA6C7B">
            <w:pPr>
              <w:spacing w:after="120" w:line="276" w:lineRule="auto"/>
              <w:jc w:val="center"/>
              <w:rPr>
                <w:rFonts w:asciiTheme="minorHAnsi" w:hAnsiTheme="minorHAnsi" w:cs="Arial"/>
                <w:sz w:val="20"/>
                <w:szCs w:val="22"/>
                <w:lang w:eastAsia="de-DE"/>
              </w:rPr>
            </w:pPr>
            <w:r w:rsidRPr="00AA6C7B">
              <w:rPr>
                <w:rFonts w:asciiTheme="minorHAnsi" w:hAnsiTheme="minorHAnsi" w:cs="Arial"/>
                <w:sz w:val="20"/>
                <w:szCs w:val="22"/>
                <w:lang w:eastAsia="de-DE"/>
              </w:rPr>
              <w:t>/</w:t>
            </w:r>
          </w:p>
          <w:p w14:paraId="593B6011" w14:textId="77777777" w:rsidR="006E0E21" w:rsidRPr="00AA6C7B" w:rsidRDefault="006E0E21" w:rsidP="00AA6C7B">
            <w:pPr>
              <w:spacing w:after="120" w:line="276" w:lineRule="auto"/>
              <w:jc w:val="center"/>
              <w:rPr>
                <w:rFonts w:asciiTheme="minorHAnsi" w:hAnsiTheme="minorHAnsi" w:cs="Arial"/>
                <w:sz w:val="20"/>
                <w:szCs w:val="22"/>
                <w:lang w:eastAsia="de-DE"/>
              </w:rPr>
            </w:pPr>
            <w:r w:rsidRPr="00AA6C7B">
              <w:rPr>
                <w:rFonts w:asciiTheme="minorHAnsi" w:hAnsiTheme="minorHAnsi" w:cs="Arial"/>
                <w:sz w:val="20"/>
                <w:szCs w:val="22"/>
                <w:lang w:eastAsia="de-DE"/>
              </w:rPr>
              <w:t>4 T&amp;Ps assessed</w:t>
            </w:r>
          </w:p>
          <w:p w14:paraId="55E14171" w14:textId="77777777" w:rsidR="006E0E21" w:rsidRPr="00AA6C7B" w:rsidRDefault="006E0E21" w:rsidP="00AA6C7B">
            <w:pPr>
              <w:spacing w:after="120" w:line="276" w:lineRule="auto"/>
              <w:jc w:val="center"/>
              <w:rPr>
                <w:rFonts w:asciiTheme="minorHAnsi" w:hAnsiTheme="minorHAnsi" w:cs="Arial"/>
                <w:sz w:val="20"/>
                <w:szCs w:val="22"/>
                <w:lang w:eastAsia="de-DE"/>
              </w:rPr>
            </w:pPr>
            <w:r w:rsidRPr="00AA6C7B">
              <w:rPr>
                <w:rFonts w:asciiTheme="minorHAnsi" w:hAnsiTheme="minorHAnsi" w:cs="Arial"/>
                <w:sz w:val="20"/>
                <w:szCs w:val="22"/>
                <w:lang w:eastAsia="de-DE"/>
              </w:rPr>
              <w:t>*</w:t>
            </w:r>
          </w:p>
          <w:p w14:paraId="3D988104" w14:textId="77777777" w:rsidR="006E0E21" w:rsidRPr="00AA6C7B" w:rsidRDefault="006E0E21" w:rsidP="00AA6C7B">
            <w:pPr>
              <w:spacing w:after="120" w:line="276" w:lineRule="auto"/>
              <w:jc w:val="center"/>
              <w:rPr>
                <w:rFonts w:asciiTheme="minorHAnsi" w:hAnsiTheme="minorHAnsi" w:cs="Arial"/>
                <w:sz w:val="20"/>
                <w:szCs w:val="22"/>
                <w:lang w:eastAsia="de-DE"/>
              </w:rPr>
            </w:pPr>
            <w:r w:rsidRPr="00AA6C7B">
              <w:rPr>
                <w:rFonts w:asciiTheme="minorHAnsi" w:hAnsiTheme="minorHAnsi" w:cs="Arial"/>
                <w:sz w:val="20"/>
                <w:szCs w:val="22"/>
                <w:lang w:eastAsia="de-DE"/>
              </w:rPr>
              <w:t>100 =</w:t>
            </w:r>
          </w:p>
          <w:p w14:paraId="1E9A3EB0" w14:textId="77777777" w:rsidR="006E0E21" w:rsidRPr="00AA6C7B" w:rsidRDefault="006E0E21" w:rsidP="00AA6C7B">
            <w:pPr>
              <w:spacing w:after="120" w:line="276" w:lineRule="auto"/>
              <w:jc w:val="center"/>
              <w:rPr>
                <w:rFonts w:asciiTheme="minorHAnsi" w:hAnsiTheme="minorHAnsi" w:cs="Arial"/>
                <w:sz w:val="20"/>
                <w:szCs w:val="22"/>
                <w:lang w:eastAsia="de-DE"/>
              </w:rPr>
            </w:pPr>
          </w:p>
          <w:p w14:paraId="1E639D50" w14:textId="77777777" w:rsidR="006E0E21" w:rsidRPr="00AA6C7B" w:rsidRDefault="006E0E21" w:rsidP="00AA6C7B">
            <w:pPr>
              <w:spacing w:after="120" w:line="276" w:lineRule="auto"/>
              <w:jc w:val="center"/>
              <w:rPr>
                <w:rFonts w:asciiTheme="minorHAnsi" w:hAnsiTheme="minorHAnsi" w:cs="Arial"/>
                <w:b/>
                <w:sz w:val="20"/>
                <w:szCs w:val="22"/>
                <w:lang w:eastAsia="de-DE"/>
              </w:rPr>
            </w:pPr>
            <w:r w:rsidRPr="00AA6C7B">
              <w:rPr>
                <w:rFonts w:asciiTheme="minorHAnsi" w:hAnsiTheme="minorHAnsi" w:cs="Arial"/>
                <w:b/>
                <w:sz w:val="20"/>
                <w:szCs w:val="22"/>
                <w:lang w:eastAsia="de-DE"/>
              </w:rPr>
              <w:t>50 %</w:t>
            </w:r>
          </w:p>
        </w:tc>
        <w:tc>
          <w:tcPr>
            <w:tcW w:w="2421" w:type="dxa"/>
          </w:tcPr>
          <w:p w14:paraId="6E96C274" w14:textId="77777777" w:rsidR="006E0E21" w:rsidRPr="00AA6C7B" w:rsidRDefault="006E0E21" w:rsidP="00AA6C7B">
            <w:pPr>
              <w:spacing w:after="120" w:line="276" w:lineRule="auto"/>
              <w:jc w:val="center"/>
              <w:rPr>
                <w:rFonts w:asciiTheme="minorHAnsi" w:hAnsiTheme="minorHAnsi" w:cs="Arial"/>
                <w:sz w:val="20"/>
                <w:szCs w:val="22"/>
                <w:lang w:eastAsia="de-DE"/>
              </w:rPr>
            </w:pPr>
            <w:r w:rsidRPr="00AA6C7B">
              <w:rPr>
                <w:rFonts w:asciiTheme="minorHAnsi" w:hAnsiTheme="minorHAnsi" w:cs="Arial"/>
                <w:sz w:val="20"/>
                <w:szCs w:val="22"/>
                <w:lang w:eastAsia="de-DE"/>
              </w:rPr>
              <w:t>Based on impulse noise measurements.</w:t>
            </w:r>
          </w:p>
        </w:tc>
      </w:tr>
      <w:tr w:rsidR="006E0E21" w:rsidRPr="00AA6C7B" w14:paraId="094370A0" w14:textId="77777777" w:rsidTr="00687A00">
        <w:trPr>
          <w:trHeight w:val="607"/>
        </w:trPr>
        <w:tc>
          <w:tcPr>
            <w:tcW w:w="1924" w:type="dxa"/>
            <w:vAlign w:val="center"/>
          </w:tcPr>
          <w:p w14:paraId="53D8554A" w14:textId="77777777" w:rsidR="006E0E21" w:rsidRPr="00AA6C7B" w:rsidRDefault="006E0E21" w:rsidP="00AA6C7B">
            <w:pPr>
              <w:spacing w:after="120" w:line="276" w:lineRule="auto"/>
              <w:jc w:val="center"/>
              <w:rPr>
                <w:rFonts w:asciiTheme="minorHAnsi" w:hAnsiTheme="minorHAnsi" w:cs="Arial"/>
                <w:sz w:val="20"/>
                <w:szCs w:val="22"/>
                <w:lang w:val="de-DE" w:eastAsia="de-DE"/>
              </w:rPr>
            </w:pPr>
            <w:r w:rsidRPr="00AA6C7B">
              <w:rPr>
                <w:rFonts w:asciiTheme="minorHAnsi" w:hAnsiTheme="minorHAnsi" w:cs="Arial"/>
                <w:sz w:val="20"/>
                <w:szCs w:val="22"/>
                <w:lang w:val="de-DE" w:eastAsia="de-DE"/>
              </w:rPr>
              <w:t>Marine Litter</w:t>
            </w:r>
          </w:p>
        </w:tc>
        <w:tc>
          <w:tcPr>
            <w:tcW w:w="874" w:type="dxa"/>
            <w:vAlign w:val="center"/>
          </w:tcPr>
          <w:p w14:paraId="2D4CD34C" w14:textId="77777777" w:rsidR="006E0E21" w:rsidRPr="00AA6C7B" w:rsidRDefault="006E0E21" w:rsidP="00AA6C7B">
            <w:pPr>
              <w:spacing w:after="120" w:line="276" w:lineRule="auto"/>
              <w:jc w:val="center"/>
              <w:rPr>
                <w:rFonts w:asciiTheme="minorHAnsi" w:hAnsiTheme="minorHAnsi" w:cs="Arial"/>
                <w:sz w:val="20"/>
                <w:szCs w:val="22"/>
                <w:lang w:val="de-DE" w:eastAsia="de-DE"/>
              </w:rPr>
            </w:pPr>
            <w:r w:rsidRPr="00AA6C7B">
              <w:rPr>
                <w:rFonts w:asciiTheme="minorHAnsi" w:hAnsiTheme="minorHAnsi" w:cs="Arial"/>
                <w:noProof/>
                <w:sz w:val="20"/>
                <w:szCs w:val="22"/>
                <w:lang w:val="de-DE" w:eastAsia="de-DE"/>
              </w:rPr>
              <w:t>improvable</w:t>
            </w:r>
          </w:p>
        </w:tc>
        <w:tc>
          <w:tcPr>
            <w:tcW w:w="3506" w:type="dxa"/>
            <w:vMerge/>
            <w:vAlign w:val="center"/>
          </w:tcPr>
          <w:p w14:paraId="7752D529" w14:textId="77777777" w:rsidR="006E0E21" w:rsidRPr="00AA6C7B" w:rsidRDefault="006E0E21" w:rsidP="00AA6C7B">
            <w:pPr>
              <w:spacing w:after="120" w:line="276" w:lineRule="auto"/>
              <w:jc w:val="center"/>
              <w:rPr>
                <w:rFonts w:asciiTheme="minorHAnsi" w:hAnsiTheme="minorHAnsi" w:cs="Arial"/>
                <w:sz w:val="20"/>
                <w:szCs w:val="22"/>
                <w:lang w:eastAsia="de-DE"/>
              </w:rPr>
            </w:pPr>
          </w:p>
        </w:tc>
        <w:tc>
          <w:tcPr>
            <w:tcW w:w="2421" w:type="dxa"/>
          </w:tcPr>
          <w:p w14:paraId="3FC87BD5" w14:textId="77777777" w:rsidR="006E0E21" w:rsidRPr="00AA6C7B" w:rsidRDefault="006E0E21" w:rsidP="00AA6C7B">
            <w:pPr>
              <w:spacing w:after="120" w:line="276" w:lineRule="auto"/>
              <w:jc w:val="center"/>
              <w:rPr>
                <w:rFonts w:asciiTheme="minorHAnsi" w:hAnsiTheme="minorHAnsi" w:cs="Arial"/>
                <w:sz w:val="20"/>
                <w:szCs w:val="22"/>
                <w:lang w:eastAsia="de-DE"/>
              </w:rPr>
            </w:pPr>
            <w:r w:rsidRPr="00AA6C7B">
              <w:rPr>
                <w:rFonts w:asciiTheme="minorHAnsi" w:hAnsiTheme="minorHAnsi" w:cs="Arial"/>
                <w:sz w:val="20"/>
                <w:szCs w:val="22"/>
                <w:lang w:eastAsia="de-DE"/>
              </w:rPr>
              <w:t>Based on marine litter monitoring.</w:t>
            </w:r>
          </w:p>
        </w:tc>
      </w:tr>
      <w:tr w:rsidR="006E0E21" w:rsidRPr="00AA6C7B" w14:paraId="0B518B3C" w14:textId="77777777" w:rsidTr="00687A00">
        <w:trPr>
          <w:trHeight w:val="607"/>
        </w:trPr>
        <w:tc>
          <w:tcPr>
            <w:tcW w:w="1924" w:type="dxa"/>
            <w:vAlign w:val="center"/>
          </w:tcPr>
          <w:p w14:paraId="7B446038" w14:textId="77777777" w:rsidR="006E0E21" w:rsidRPr="00AA6C7B" w:rsidRDefault="006E0E21" w:rsidP="00AA6C7B">
            <w:pPr>
              <w:spacing w:after="120" w:line="276" w:lineRule="auto"/>
              <w:jc w:val="center"/>
              <w:rPr>
                <w:rFonts w:asciiTheme="minorHAnsi" w:hAnsiTheme="minorHAnsi" w:cs="Arial"/>
                <w:sz w:val="20"/>
                <w:szCs w:val="22"/>
                <w:lang w:val="de-DE" w:eastAsia="de-DE"/>
              </w:rPr>
            </w:pPr>
            <w:r w:rsidRPr="00AA6C7B">
              <w:rPr>
                <w:rFonts w:asciiTheme="minorHAnsi" w:hAnsiTheme="minorHAnsi" w:cs="Arial"/>
                <w:sz w:val="20"/>
                <w:szCs w:val="22"/>
                <w:lang w:val="de-DE" w:eastAsia="de-DE"/>
              </w:rPr>
              <w:t>Shipping</w:t>
            </w:r>
          </w:p>
        </w:tc>
        <w:tc>
          <w:tcPr>
            <w:tcW w:w="874" w:type="dxa"/>
            <w:vAlign w:val="center"/>
          </w:tcPr>
          <w:p w14:paraId="092C4A18" w14:textId="77777777" w:rsidR="006E0E21" w:rsidRPr="00AA6C7B" w:rsidRDefault="006E0E21" w:rsidP="00AA6C7B">
            <w:pPr>
              <w:spacing w:after="120" w:line="276" w:lineRule="auto"/>
              <w:jc w:val="center"/>
              <w:rPr>
                <w:rFonts w:asciiTheme="minorHAnsi" w:hAnsiTheme="minorHAnsi" w:cs="Arial"/>
                <w:sz w:val="20"/>
                <w:szCs w:val="22"/>
                <w:lang w:val="de-DE" w:eastAsia="de-DE"/>
              </w:rPr>
            </w:pPr>
            <w:r w:rsidRPr="00AA6C7B">
              <w:rPr>
                <w:rFonts w:asciiTheme="minorHAnsi" w:hAnsiTheme="minorHAnsi" w:cs="Arial"/>
                <w:noProof/>
                <w:sz w:val="20"/>
                <w:szCs w:val="22"/>
                <w:lang w:val="de-DE" w:eastAsia="de-DE"/>
              </w:rPr>
              <w:t>improvable</w:t>
            </w:r>
          </w:p>
        </w:tc>
        <w:tc>
          <w:tcPr>
            <w:tcW w:w="3506" w:type="dxa"/>
            <w:vMerge/>
            <w:vAlign w:val="center"/>
          </w:tcPr>
          <w:p w14:paraId="0323370A" w14:textId="77777777" w:rsidR="006E0E21" w:rsidRPr="00AA6C7B" w:rsidRDefault="006E0E21" w:rsidP="00AA6C7B">
            <w:pPr>
              <w:spacing w:after="120" w:line="276" w:lineRule="auto"/>
              <w:jc w:val="center"/>
              <w:rPr>
                <w:rFonts w:asciiTheme="minorHAnsi" w:hAnsiTheme="minorHAnsi" w:cs="Arial"/>
                <w:sz w:val="20"/>
                <w:szCs w:val="22"/>
                <w:lang w:eastAsia="de-DE"/>
              </w:rPr>
            </w:pPr>
          </w:p>
        </w:tc>
        <w:tc>
          <w:tcPr>
            <w:tcW w:w="2421" w:type="dxa"/>
          </w:tcPr>
          <w:p w14:paraId="79033693" w14:textId="77777777" w:rsidR="006E0E21" w:rsidRPr="00AA6C7B" w:rsidRDefault="006E0E21" w:rsidP="00AA6C7B">
            <w:pPr>
              <w:spacing w:after="120" w:line="276" w:lineRule="auto"/>
              <w:jc w:val="center"/>
              <w:rPr>
                <w:rFonts w:asciiTheme="minorHAnsi" w:hAnsiTheme="minorHAnsi" w:cs="Arial"/>
                <w:sz w:val="20"/>
                <w:szCs w:val="22"/>
                <w:lang w:eastAsia="de-DE"/>
              </w:rPr>
            </w:pPr>
            <w:r w:rsidRPr="00AA6C7B">
              <w:rPr>
                <w:rFonts w:asciiTheme="minorHAnsi" w:hAnsiTheme="minorHAnsi" w:cs="Arial"/>
                <w:sz w:val="20"/>
                <w:szCs w:val="22"/>
                <w:lang w:eastAsia="de-DE"/>
              </w:rPr>
              <w:t>Based on AIS data.</w:t>
            </w:r>
          </w:p>
        </w:tc>
      </w:tr>
      <w:tr w:rsidR="006E0E21" w:rsidRPr="00AA6C7B" w14:paraId="1E334097" w14:textId="77777777" w:rsidTr="00687A00">
        <w:trPr>
          <w:trHeight w:val="607"/>
        </w:trPr>
        <w:tc>
          <w:tcPr>
            <w:tcW w:w="1924" w:type="dxa"/>
            <w:vAlign w:val="center"/>
          </w:tcPr>
          <w:p w14:paraId="52574181" w14:textId="77777777" w:rsidR="006E0E21" w:rsidRPr="00AA6C7B" w:rsidRDefault="006E0E21" w:rsidP="00AA6C7B">
            <w:pPr>
              <w:spacing w:after="120" w:line="276" w:lineRule="auto"/>
              <w:jc w:val="center"/>
              <w:rPr>
                <w:rFonts w:asciiTheme="minorHAnsi" w:hAnsiTheme="minorHAnsi" w:cs="Arial"/>
                <w:sz w:val="20"/>
                <w:szCs w:val="22"/>
                <w:lang w:val="de-DE" w:eastAsia="de-DE"/>
              </w:rPr>
            </w:pPr>
            <w:r w:rsidRPr="00AA6C7B">
              <w:rPr>
                <w:rFonts w:asciiTheme="minorHAnsi" w:hAnsiTheme="minorHAnsi" w:cs="Arial"/>
                <w:sz w:val="20"/>
                <w:szCs w:val="22"/>
                <w:lang w:val="de-DE" w:eastAsia="de-DE"/>
              </w:rPr>
              <w:t>Dredging/Dumping</w:t>
            </w:r>
          </w:p>
        </w:tc>
        <w:tc>
          <w:tcPr>
            <w:tcW w:w="874" w:type="dxa"/>
            <w:vAlign w:val="center"/>
          </w:tcPr>
          <w:p w14:paraId="7878E15A" w14:textId="77777777" w:rsidR="006E0E21" w:rsidRPr="00AA6C7B" w:rsidRDefault="006E0E21" w:rsidP="00AA6C7B">
            <w:pPr>
              <w:spacing w:after="120" w:line="276" w:lineRule="auto"/>
              <w:jc w:val="center"/>
              <w:rPr>
                <w:rFonts w:asciiTheme="minorHAnsi" w:hAnsiTheme="minorHAnsi" w:cs="Arial"/>
                <w:sz w:val="20"/>
                <w:szCs w:val="22"/>
                <w:lang w:val="de-DE" w:eastAsia="de-DE"/>
              </w:rPr>
            </w:pPr>
            <w:r w:rsidRPr="00AA6C7B">
              <w:rPr>
                <w:rFonts w:asciiTheme="minorHAnsi" w:hAnsiTheme="minorHAnsi" w:cs="Arial"/>
                <w:noProof/>
                <w:sz w:val="20"/>
                <w:szCs w:val="22"/>
                <w:lang w:val="de-DE" w:eastAsia="de-DE"/>
              </w:rPr>
              <w:t>good</w:t>
            </w:r>
          </w:p>
        </w:tc>
        <w:tc>
          <w:tcPr>
            <w:tcW w:w="3506" w:type="dxa"/>
            <w:vMerge/>
            <w:vAlign w:val="center"/>
          </w:tcPr>
          <w:p w14:paraId="506A44B0" w14:textId="77777777" w:rsidR="006E0E21" w:rsidRPr="00AA6C7B" w:rsidRDefault="006E0E21" w:rsidP="00AA6C7B">
            <w:pPr>
              <w:spacing w:after="120" w:line="276" w:lineRule="auto"/>
              <w:jc w:val="center"/>
              <w:rPr>
                <w:rFonts w:asciiTheme="minorHAnsi" w:hAnsiTheme="minorHAnsi" w:cs="Arial"/>
                <w:sz w:val="20"/>
                <w:szCs w:val="22"/>
                <w:lang w:eastAsia="de-DE"/>
              </w:rPr>
            </w:pPr>
          </w:p>
        </w:tc>
        <w:tc>
          <w:tcPr>
            <w:tcW w:w="2421" w:type="dxa"/>
          </w:tcPr>
          <w:p w14:paraId="17D9EBAE" w14:textId="77777777" w:rsidR="006E0E21" w:rsidRPr="00AA6C7B" w:rsidRDefault="006E0E21" w:rsidP="00AA6C7B">
            <w:pPr>
              <w:spacing w:after="120" w:line="276" w:lineRule="auto"/>
              <w:jc w:val="center"/>
              <w:rPr>
                <w:rFonts w:asciiTheme="minorHAnsi" w:hAnsiTheme="minorHAnsi" w:cs="Arial"/>
                <w:sz w:val="20"/>
                <w:szCs w:val="22"/>
                <w:lang w:eastAsia="de-DE"/>
              </w:rPr>
            </w:pPr>
            <w:r w:rsidRPr="00AA6C7B">
              <w:rPr>
                <w:rFonts w:asciiTheme="minorHAnsi" w:hAnsiTheme="minorHAnsi" w:cs="Arial"/>
                <w:sz w:val="20"/>
                <w:szCs w:val="22"/>
                <w:lang w:eastAsia="de-DE"/>
              </w:rPr>
              <w:t>Based on the total number of dredging sites.</w:t>
            </w:r>
          </w:p>
        </w:tc>
      </w:tr>
    </w:tbl>
    <w:p w14:paraId="2F41942F" w14:textId="77777777" w:rsidR="006E0E21" w:rsidRPr="00AA6C7B" w:rsidRDefault="006E0E21" w:rsidP="00AA6C7B">
      <w:pPr>
        <w:spacing w:after="120" w:line="276" w:lineRule="auto"/>
        <w:jc w:val="both"/>
        <w:rPr>
          <w:rFonts w:asciiTheme="minorHAnsi" w:hAnsiTheme="minorHAnsi" w:cs="Arial"/>
          <w:b/>
          <w:bCs/>
          <w:szCs w:val="22"/>
          <w:lang w:val="en-US"/>
        </w:rPr>
      </w:pPr>
    </w:p>
    <w:p w14:paraId="01DE92D0" w14:textId="77777777" w:rsidR="006E0E21" w:rsidRPr="00AA6C7B" w:rsidRDefault="006E0E21" w:rsidP="00AA6C7B">
      <w:pPr>
        <w:spacing w:after="120" w:line="276" w:lineRule="auto"/>
        <w:jc w:val="both"/>
        <w:rPr>
          <w:rFonts w:asciiTheme="minorHAnsi" w:eastAsiaTheme="minorEastAsia" w:hAnsiTheme="minorHAnsi" w:cs="Arial"/>
          <w:szCs w:val="22"/>
          <w:lang w:eastAsia="de-DE"/>
        </w:rPr>
      </w:pPr>
      <w:proofErr w:type="gramStart"/>
      <w:r w:rsidRPr="00AA6C7B">
        <w:rPr>
          <w:rFonts w:asciiTheme="minorHAnsi" w:eastAsiaTheme="minorEastAsia" w:hAnsiTheme="minorHAnsi" w:cs="Arial"/>
          <w:szCs w:val="22"/>
          <w:lang w:val="en-US" w:eastAsia="de-DE"/>
        </w:rPr>
        <w:t xml:space="preserve">The </w:t>
      </w:r>
      <w:r w:rsidRPr="00AA6C7B">
        <w:rPr>
          <w:rFonts w:asciiTheme="minorHAnsi" w:eastAsiaTheme="minorEastAsia" w:hAnsiTheme="minorHAnsi" w:cs="Arial"/>
          <w:szCs w:val="22"/>
          <w:lang w:eastAsia="de-DE"/>
        </w:rPr>
        <w:t>”Comments</w:t>
      </w:r>
      <w:proofErr w:type="gramEnd"/>
      <w:r w:rsidRPr="00AA6C7B">
        <w:rPr>
          <w:rFonts w:asciiTheme="minorHAnsi" w:eastAsiaTheme="minorEastAsia" w:hAnsiTheme="minorHAnsi" w:cs="Arial"/>
          <w:szCs w:val="22"/>
          <w:lang w:eastAsia="de-DE"/>
        </w:rPr>
        <w:t xml:space="preserve"> column” can be used to provide information about the underlying parameters used for the assessment (see Table 4) or other relevant information.</w:t>
      </w:r>
    </w:p>
    <w:p w14:paraId="52B2F0D4" w14:textId="5412DC89" w:rsidR="006E0E21" w:rsidRPr="00AA6C7B" w:rsidRDefault="006E0E21" w:rsidP="00AA6C7B">
      <w:pPr>
        <w:pStyle w:val="Heading3"/>
        <w:spacing w:after="120" w:line="276" w:lineRule="auto"/>
        <w:rPr>
          <w:rStyle w:val="Heading3Char"/>
          <w:rFonts w:asciiTheme="minorHAnsi" w:hAnsiTheme="minorHAnsi" w:cs="Arial"/>
          <w:b/>
          <w:szCs w:val="22"/>
        </w:rPr>
      </w:pPr>
      <w:r w:rsidRPr="00AA6C7B">
        <w:rPr>
          <w:rStyle w:val="Heading3Char"/>
          <w:rFonts w:asciiTheme="minorHAnsi" w:hAnsiTheme="minorHAnsi" w:cs="Arial"/>
          <w:b/>
          <w:szCs w:val="22"/>
        </w:rPr>
        <w:t>T&amp;P Trend Score</w:t>
      </w:r>
    </w:p>
    <w:p w14:paraId="72A3521A" w14:textId="77777777" w:rsidR="009D5F7F" w:rsidRPr="00AA6C7B" w:rsidRDefault="009D5F7F" w:rsidP="00AA6C7B">
      <w:pPr>
        <w:spacing w:after="120" w:line="276" w:lineRule="auto"/>
        <w:rPr>
          <w:rFonts w:asciiTheme="minorHAnsi" w:hAnsiTheme="minorHAnsi" w:cs="Arial"/>
          <w:szCs w:val="22"/>
        </w:rPr>
      </w:pPr>
    </w:p>
    <w:p w14:paraId="35CDE8DC" w14:textId="77777777" w:rsidR="006E0E21" w:rsidRPr="00AA6C7B" w:rsidRDefault="006E0E21" w:rsidP="00AA6C7B">
      <w:pPr>
        <w:spacing w:after="120" w:line="276" w:lineRule="auto"/>
        <w:jc w:val="both"/>
        <w:rPr>
          <w:rFonts w:asciiTheme="minorHAnsi" w:eastAsiaTheme="minorEastAsia" w:hAnsiTheme="minorHAnsi" w:cs="Arial"/>
          <w:szCs w:val="22"/>
          <w:lang w:eastAsia="de-DE"/>
        </w:rPr>
      </w:pPr>
      <w:r w:rsidRPr="00AA6C7B">
        <w:rPr>
          <w:rFonts w:asciiTheme="minorHAnsi" w:eastAsiaTheme="minorEastAsia" w:hAnsiTheme="minorHAnsi" w:cs="Arial"/>
          <w:szCs w:val="22"/>
          <w:lang w:eastAsia="de-DE"/>
        </w:rPr>
        <w:t>The T&amp;P Trend Score reflects how the T&amp;Ps prevalent in the MPA have developed since the last assessment.</w:t>
      </w:r>
    </w:p>
    <w:p w14:paraId="376B035C" w14:textId="77777777" w:rsidR="006E0E21" w:rsidRPr="00AA6C7B" w:rsidRDefault="006E0E21" w:rsidP="00AA6C7B">
      <w:pPr>
        <w:spacing w:after="120" w:line="276" w:lineRule="auto"/>
        <w:jc w:val="both"/>
        <w:rPr>
          <w:rFonts w:asciiTheme="minorHAnsi" w:eastAsiaTheme="minorEastAsia" w:hAnsiTheme="minorHAnsi" w:cs="Arial"/>
          <w:szCs w:val="22"/>
          <w:lang w:eastAsia="de-DE"/>
        </w:rPr>
      </w:pPr>
      <w:r w:rsidRPr="00AA6C7B">
        <w:rPr>
          <w:rFonts w:asciiTheme="minorHAnsi" w:eastAsiaTheme="minorEastAsia" w:hAnsiTheme="minorHAnsi" w:cs="Arial"/>
          <w:szCs w:val="22"/>
          <w:lang w:eastAsia="de-DE"/>
        </w:rPr>
        <w:t>In a first step, a trend assessment of each prevalent T&amp;P (</w:t>
      </w:r>
      <w:proofErr w:type="gramStart"/>
      <w:r w:rsidRPr="00AA6C7B">
        <w:rPr>
          <w:rFonts w:asciiTheme="minorHAnsi" w:eastAsiaTheme="minorEastAsia" w:hAnsiTheme="minorHAnsi" w:cs="Arial"/>
          <w:szCs w:val="22"/>
          <w:lang w:eastAsia="de-DE"/>
        </w:rPr>
        <w:t>i.e.</w:t>
      </w:r>
      <w:proofErr w:type="gramEnd"/>
      <w:r w:rsidRPr="00AA6C7B">
        <w:rPr>
          <w:rFonts w:asciiTheme="minorHAnsi" w:eastAsiaTheme="minorEastAsia" w:hAnsiTheme="minorHAnsi" w:cs="Arial"/>
          <w:szCs w:val="22"/>
          <w:lang w:eastAsia="de-DE"/>
        </w:rPr>
        <w:t xml:space="preserve"> the same T&amp;Ps that were evaluated for the Status Score) will be conducted, using the following three categories: </w:t>
      </w:r>
      <w:r w:rsidRPr="00AA6C7B">
        <w:rPr>
          <w:rFonts w:asciiTheme="minorHAnsi" w:eastAsiaTheme="minorEastAsia" w:hAnsiTheme="minorHAnsi" w:cs="Arial"/>
          <w:i/>
          <w:szCs w:val="22"/>
          <w:lang w:eastAsia="de-DE"/>
        </w:rPr>
        <w:t>increased</w:t>
      </w:r>
      <w:r w:rsidRPr="00AA6C7B">
        <w:rPr>
          <w:rFonts w:asciiTheme="minorHAnsi" w:eastAsiaTheme="minorEastAsia" w:hAnsiTheme="minorHAnsi" w:cs="Arial"/>
          <w:szCs w:val="22"/>
          <w:lang w:eastAsia="de-DE"/>
        </w:rPr>
        <w:t xml:space="preserve">, </w:t>
      </w:r>
      <w:r w:rsidRPr="00AA6C7B">
        <w:rPr>
          <w:rFonts w:asciiTheme="minorHAnsi" w:eastAsiaTheme="minorEastAsia" w:hAnsiTheme="minorHAnsi" w:cs="Arial"/>
          <w:i/>
          <w:szCs w:val="22"/>
          <w:lang w:eastAsia="de-DE"/>
        </w:rPr>
        <w:t>decreased</w:t>
      </w:r>
      <w:r w:rsidRPr="00AA6C7B">
        <w:rPr>
          <w:rFonts w:asciiTheme="minorHAnsi" w:eastAsiaTheme="minorEastAsia" w:hAnsiTheme="minorHAnsi" w:cs="Arial"/>
          <w:szCs w:val="22"/>
          <w:lang w:eastAsia="de-DE"/>
        </w:rPr>
        <w:t xml:space="preserve">, </w:t>
      </w:r>
      <w:r w:rsidRPr="00AA6C7B">
        <w:rPr>
          <w:rFonts w:asciiTheme="minorHAnsi" w:eastAsiaTheme="minorEastAsia" w:hAnsiTheme="minorHAnsi" w:cs="Arial"/>
          <w:i/>
          <w:szCs w:val="22"/>
          <w:lang w:eastAsia="de-DE"/>
        </w:rPr>
        <w:t>stable</w:t>
      </w:r>
      <w:r w:rsidRPr="00AA6C7B">
        <w:rPr>
          <w:rFonts w:asciiTheme="minorHAnsi" w:eastAsiaTheme="minorEastAsia" w:hAnsiTheme="minorHAnsi" w:cs="Arial"/>
          <w:szCs w:val="22"/>
          <w:lang w:eastAsia="de-DE"/>
        </w:rPr>
        <w:t>. The trend assessment only considers the last assessment as reference point.</w:t>
      </w:r>
    </w:p>
    <w:p w14:paraId="1F6CA62F" w14:textId="77777777" w:rsidR="006E0E21" w:rsidRPr="00AA6C7B" w:rsidRDefault="006E0E21" w:rsidP="00AA6C7B">
      <w:pPr>
        <w:spacing w:after="120" w:line="276" w:lineRule="auto"/>
        <w:jc w:val="both"/>
        <w:rPr>
          <w:rFonts w:asciiTheme="minorHAnsi" w:eastAsiaTheme="minorEastAsia" w:hAnsiTheme="minorHAnsi" w:cs="Arial"/>
          <w:szCs w:val="22"/>
          <w:lang w:eastAsia="de-DE"/>
        </w:rPr>
      </w:pPr>
      <w:r w:rsidRPr="00AA6C7B">
        <w:rPr>
          <w:rFonts w:asciiTheme="minorHAnsi" w:eastAsiaTheme="minorEastAsia" w:hAnsiTheme="minorHAnsi" w:cs="Arial"/>
          <w:szCs w:val="22"/>
          <w:lang w:eastAsia="de-DE"/>
        </w:rPr>
        <w:t>Subsequently, the Trend Score is calculated using the following equation:</w:t>
      </w:r>
    </w:p>
    <w:p w14:paraId="263010AC" w14:textId="77777777" w:rsidR="006E0E21" w:rsidRPr="00AA6C7B" w:rsidRDefault="006E0E21" w:rsidP="00AA6C7B">
      <w:pPr>
        <w:spacing w:after="120" w:line="276" w:lineRule="auto"/>
        <w:jc w:val="center"/>
        <w:rPr>
          <w:rFonts w:asciiTheme="minorHAnsi" w:eastAsiaTheme="minorEastAsia" w:hAnsiTheme="minorHAnsi" w:cs="Arial"/>
          <w:szCs w:val="22"/>
          <w:lang w:eastAsia="de-DE"/>
        </w:rPr>
      </w:pPr>
      <w:r w:rsidRPr="00AA6C7B">
        <w:rPr>
          <w:rFonts w:asciiTheme="minorHAnsi" w:eastAsiaTheme="minorEastAsia" w:hAnsiTheme="minorHAnsi" w:cs="Arial"/>
          <w:szCs w:val="22"/>
          <w:lang w:eastAsia="de-DE"/>
        </w:rPr>
        <w:t>Number of T&amp;Ps “decreased” / Number of T&amp;Ps assessed * 100 = XY %</w:t>
      </w:r>
    </w:p>
    <w:p w14:paraId="1CFC67C9" w14:textId="77777777" w:rsidR="006E0E21" w:rsidRPr="00AA6C7B" w:rsidRDefault="006E0E21" w:rsidP="00AA6C7B">
      <w:pPr>
        <w:spacing w:after="120" w:line="276" w:lineRule="auto"/>
        <w:rPr>
          <w:rFonts w:asciiTheme="minorHAnsi" w:hAnsiTheme="minorHAnsi" w:cs="Arial"/>
          <w:b/>
          <w:bCs/>
          <w:szCs w:val="22"/>
          <w:lang w:val="en-US"/>
        </w:rPr>
      </w:pPr>
    </w:p>
    <w:p w14:paraId="1A264092" w14:textId="77777777" w:rsidR="006E0E21" w:rsidRPr="00AA6C7B" w:rsidRDefault="006E0E21" w:rsidP="00AA6C7B">
      <w:pPr>
        <w:spacing w:after="120" w:line="276" w:lineRule="auto"/>
        <w:jc w:val="both"/>
        <w:rPr>
          <w:rFonts w:asciiTheme="minorHAnsi" w:hAnsiTheme="minorHAnsi" w:cs="Arial"/>
          <w:szCs w:val="22"/>
          <w:lang w:val="en-US"/>
        </w:rPr>
      </w:pPr>
      <w:r w:rsidRPr="00AA6C7B">
        <w:rPr>
          <w:rFonts w:asciiTheme="minorHAnsi" w:hAnsiTheme="minorHAnsi" w:cs="Arial"/>
          <w:b/>
          <w:bCs/>
          <w:szCs w:val="22"/>
          <w:lang w:val="en-US"/>
        </w:rPr>
        <w:t>Table 3:</w:t>
      </w:r>
      <w:r w:rsidRPr="00AA6C7B">
        <w:rPr>
          <w:rFonts w:asciiTheme="minorHAnsi" w:hAnsiTheme="minorHAnsi" w:cs="Arial"/>
          <w:szCs w:val="22"/>
          <w:lang w:val="en-US"/>
        </w:rPr>
        <w:t xml:space="preserve"> Trend Assessment and Trend Score</w:t>
      </w:r>
    </w:p>
    <w:tbl>
      <w:tblPr>
        <w:tblStyle w:val="TableGrid"/>
        <w:tblW w:w="0" w:type="auto"/>
        <w:tblInd w:w="455" w:type="dxa"/>
        <w:tblLook w:val="04A0" w:firstRow="1" w:lastRow="0" w:firstColumn="1" w:lastColumn="0" w:noHBand="0" w:noVBand="1"/>
      </w:tblPr>
      <w:tblGrid>
        <w:gridCol w:w="1924"/>
        <w:gridCol w:w="1271"/>
        <w:gridCol w:w="3366"/>
        <w:gridCol w:w="2270"/>
      </w:tblGrid>
      <w:tr w:rsidR="006E0E21" w:rsidRPr="00AA6C7B" w14:paraId="4B9EDEBE" w14:textId="77777777" w:rsidTr="00687A00">
        <w:tc>
          <w:tcPr>
            <w:tcW w:w="1924" w:type="dxa"/>
            <w:shd w:val="clear" w:color="auto" w:fill="DDD9C3" w:themeFill="background2" w:themeFillShade="E6"/>
            <w:vAlign w:val="center"/>
          </w:tcPr>
          <w:p w14:paraId="4887DD82" w14:textId="77777777" w:rsidR="006E0E21" w:rsidRPr="00AA6C7B" w:rsidRDefault="006E0E21" w:rsidP="00AA6C7B">
            <w:pPr>
              <w:spacing w:after="120" w:line="276" w:lineRule="auto"/>
              <w:jc w:val="center"/>
              <w:rPr>
                <w:rFonts w:asciiTheme="minorHAnsi" w:hAnsiTheme="minorHAnsi" w:cs="Arial"/>
                <w:b/>
                <w:sz w:val="22"/>
                <w:szCs w:val="22"/>
                <w:lang w:val="de-DE" w:eastAsia="de-DE"/>
              </w:rPr>
            </w:pPr>
            <w:r w:rsidRPr="00AA6C7B">
              <w:rPr>
                <w:rFonts w:asciiTheme="minorHAnsi" w:hAnsiTheme="minorHAnsi" w:cs="Arial"/>
                <w:b/>
                <w:sz w:val="22"/>
                <w:szCs w:val="22"/>
                <w:lang w:val="de-DE" w:eastAsia="de-DE"/>
              </w:rPr>
              <w:t>Threat/pressure</w:t>
            </w:r>
          </w:p>
        </w:tc>
        <w:tc>
          <w:tcPr>
            <w:tcW w:w="1271" w:type="dxa"/>
            <w:shd w:val="clear" w:color="auto" w:fill="DDD9C3" w:themeFill="background2" w:themeFillShade="E6"/>
            <w:vAlign w:val="center"/>
          </w:tcPr>
          <w:p w14:paraId="1F498E1C" w14:textId="77777777" w:rsidR="006E0E21" w:rsidRPr="00AA6C7B" w:rsidRDefault="006E0E21" w:rsidP="00AA6C7B">
            <w:pPr>
              <w:spacing w:after="120" w:line="276" w:lineRule="auto"/>
              <w:jc w:val="center"/>
              <w:rPr>
                <w:rFonts w:asciiTheme="minorHAnsi" w:hAnsiTheme="minorHAnsi" w:cs="Arial"/>
                <w:b/>
                <w:sz w:val="22"/>
                <w:szCs w:val="22"/>
                <w:lang w:val="de-DE" w:eastAsia="de-DE"/>
              </w:rPr>
            </w:pPr>
            <w:r w:rsidRPr="00AA6C7B">
              <w:rPr>
                <w:rFonts w:asciiTheme="minorHAnsi" w:hAnsiTheme="minorHAnsi" w:cs="Arial"/>
                <w:b/>
                <w:sz w:val="22"/>
                <w:szCs w:val="22"/>
                <w:lang w:val="de-DE" w:eastAsia="de-DE"/>
              </w:rPr>
              <w:t>Trend assessment</w:t>
            </w:r>
          </w:p>
        </w:tc>
        <w:tc>
          <w:tcPr>
            <w:tcW w:w="3366" w:type="dxa"/>
            <w:shd w:val="clear" w:color="auto" w:fill="DDD9C3" w:themeFill="background2" w:themeFillShade="E6"/>
            <w:vAlign w:val="center"/>
          </w:tcPr>
          <w:p w14:paraId="63DD7F64" w14:textId="77777777" w:rsidR="006E0E21" w:rsidRPr="00AA6C7B" w:rsidRDefault="006E0E21" w:rsidP="00AA6C7B">
            <w:pPr>
              <w:spacing w:after="120" w:line="276" w:lineRule="auto"/>
              <w:jc w:val="center"/>
              <w:rPr>
                <w:rFonts w:asciiTheme="minorHAnsi" w:hAnsiTheme="minorHAnsi" w:cs="Arial"/>
                <w:b/>
                <w:sz w:val="22"/>
                <w:szCs w:val="22"/>
                <w:lang w:val="de-DE" w:eastAsia="de-DE"/>
              </w:rPr>
            </w:pPr>
            <w:r w:rsidRPr="00AA6C7B">
              <w:rPr>
                <w:rFonts w:asciiTheme="minorHAnsi" w:hAnsiTheme="minorHAnsi" w:cs="Arial"/>
                <w:b/>
                <w:bCs/>
                <w:sz w:val="22"/>
                <w:szCs w:val="22"/>
                <w:lang w:val="de-DE" w:eastAsia="de-DE"/>
              </w:rPr>
              <w:t>Trend Score</w:t>
            </w:r>
          </w:p>
        </w:tc>
        <w:tc>
          <w:tcPr>
            <w:tcW w:w="2270" w:type="dxa"/>
            <w:shd w:val="clear" w:color="auto" w:fill="DDD9C3" w:themeFill="background2" w:themeFillShade="E6"/>
            <w:vAlign w:val="center"/>
          </w:tcPr>
          <w:p w14:paraId="436D1A83" w14:textId="77777777" w:rsidR="006E0E21" w:rsidRPr="00AA6C7B" w:rsidRDefault="006E0E21" w:rsidP="00AA6C7B">
            <w:pPr>
              <w:spacing w:after="120" w:line="276" w:lineRule="auto"/>
              <w:jc w:val="center"/>
              <w:rPr>
                <w:rFonts w:asciiTheme="minorHAnsi" w:hAnsiTheme="minorHAnsi" w:cs="Arial"/>
                <w:b/>
                <w:bCs/>
                <w:sz w:val="22"/>
                <w:szCs w:val="22"/>
                <w:lang w:val="de-DE" w:eastAsia="de-DE"/>
              </w:rPr>
            </w:pPr>
            <w:r w:rsidRPr="00AA6C7B">
              <w:rPr>
                <w:rFonts w:asciiTheme="minorHAnsi" w:hAnsiTheme="minorHAnsi" w:cs="Arial"/>
                <w:b/>
                <w:bCs/>
                <w:sz w:val="22"/>
                <w:szCs w:val="22"/>
                <w:lang w:val="de-DE" w:eastAsia="de-DE"/>
              </w:rPr>
              <w:t>Comments Field</w:t>
            </w:r>
          </w:p>
        </w:tc>
      </w:tr>
      <w:tr w:rsidR="006E0E21" w:rsidRPr="00AA6C7B" w14:paraId="24144358" w14:textId="77777777" w:rsidTr="00687A00">
        <w:trPr>
          <w:trHeight w:val="607"/>
        </w:trPr>
        <w:tc>
          <w:tcPr>
            <w:tcW w:w="1924" w:type="dxa"/>
            <w:vAlign w:val="center"/>
          </w:tcPr>
          <w:p w14:paraId="28D3FFFB" w14:textId="77777777" w:rsidR="006E0E21" w:rsidRPr="00AA6C7B" w:rsidRDefault="006E0E21" w:rsidP="00AA6C7B">
            <w:pPr>
              <w:spacing w:after="120" w:line="276" w:lineRule="auto"/>
              <w:jc w:val="center"/>
              <w:rPr>
                <w:rFonts w:asciiTheme="minorHAnsi" w:hAnsiTheme="minorHAnsi" w:cs="Arial"/>
                <w:sz w:val="20"/>
                <w:szCs w:val="22"/>
                <w:lang w:val="de-DE" w:eastAsia="de-DE"/>
              </w:rPr>
            </w:pPr>
            <w:r w:rsidRPr="00AA6C7B">
              <w:rPr>
                <w:rFonts w:asciiTheme="minorHAnsi" w:hAnsiTheme="minorHAnsi" w:cs="Arial"/>
                <w:sz w:val="20"/>
                <w:szCs w:val="22"/>
                <w:lang w:val="de-DE" w:eastAsia="de-DE"/>
              </w:rPr>
              <w:t>Underwater noise</w:t>
            </w:r>
          </w:p>
        </w:tc>
        <w:tc>
          <w:tcPr>
            <w:tcW w:w="1271" w:type="dxa"/>
            <w:vAlign w:val="center"/>
          </w:tcPr>
          <w:p w14:paraId="68101BAB" w14:textId="77777777" w:rsidR="006E0E21" w:rsidRPr="00AA6C7B" w:rsidRDefault="006E0E21" w:rsidP="00AA6C7B">
            <w:pPr>
              <w:spacing w:after="120" w:line="276" w:lineRule="auto"/>
              <w:jc w:val="center"/>
              <w:rPr>
                <w:rFonts w:asciiTheme="minorHAnsi" w:hAnsiTheme="minorHAnsi" w:cs="Arial"/>
                <w:sz w:val="20"/>
                <w:szCs w:val="22"/>
                <w:lang w:val="de-DE" w:eastAsia="de-DE"/>
              </w:rPr>
            </w:pPr>
            <w:r w:rsidRPr="00AA6C7B">
              <w:rPr>
                <w:rFonts w:asciiTheme="minorHAnsi" w:hAnsiTheme="minorHAnsi" w:cs="Arial"/>
                <w:sz w:val="20"/>
                <w:szCs w:val="22"/>
                <w:lang w:val="de-DE" w:eastAsia="de-DE"/>
              </w:rPr>
              <w:t>decreased</w:t>
            </w:r>
          </w:p>
        </w:tc>
        <w:tc>
          <w:tcPr>
            <w:tcW w:w="3366" w:type="dxa"/>
            <w:vMerge w:val="restart"/>
            <w:vAlign w:val="center"/>
          </w:tcPr>
          <w:p w14:paraId="4D026702" w14:textId="77777777" w:rsidR="006E0E21" w:rsidRPr="00AA6C7B" w:rsidRDefault="006E0E21" w:rsidP="00AA6C7B">
            <w:pPr>
              <w:spacing w:after="120" w:line="276" w:lineRule="auto"/>
              <w:jc w:val="center"/>
              <w:rPr>
                <w:rFonts w:asciiTheme="minorHAnsi" w:hAnsiTheme="minorHAnsi" w:cs="Arial"/>
                <w:sz w:val="20"/>
                <w:szCs w:val="22"/>
                <w:lang w:eastAsia="de-DE"/>
              </w:rPr>
            </w:pPr>
            <w:r w:rsidRPr="00AA6C7B">
              <w:rPr>
                <w:rFonts w:asciiTheme="minorHAnsi" w:hAnsiTheme="minorHAnsi" w:cs="Arial"/>
                <w:sz w:val="20"/>
                <w:szCs w:val="22"/>
                <w:lang w:eastAsia="de-DE"/>
              </w:rPr>
              <w:t>1 T&amp;P “decreased”</w:t>
            </w:r>
          </w:p>
          <w:p w14:paraId="7036832D" w14:textId="77777777" w:rsidR="006E0E21" w:rsidRPr="00AA6C7B" w:rsidRDefault="006E0E21" w:rsidP="00AA6C7B">
            <w:pPr>
              <w:spacing w:after="120" w:line="276" w:lineRule="auto"/>
              <w:jc w:val="center"/>
              <w:rPr>
                <w:rFonts w:asciiTheme="minorHAnsi" w:hAnsiTheme="minorHAnsi" w:cs="Arial"/>
                <w:sz w:val="20"/>
                <w:szCs w:val="22"/>
                <w:lang w:eastAsia="de-DE"/>
              </w:rPr>
            </w:pPr>
            <w:r w:rsidRPr="00AA6C7B">
              <w:rPr>
                <w:rFonts w:asciiTheme="minorHAnsi" w:hAnsiTheme="minorHAnsi" w:cs="Arial"/>
                <w:sz w:val="20"/>
                <w:szCs w:val="22"/>
                <w:lang w:eastAsia="de-DE"/>
              </w:rPr>
              <w:t>/</w:t>
            </w:r>
          </w:p>
          <w:p w14:paraId="7653522D" w14:textId="77777777" w:rsidR="006E0E21" w:rsidRPr="00AA6C7B" w:rsidRDefault="006E0E21" w:rsidP="00AA6C7B">
            <w:pPr>
              <w:spacing w:after="120" w:line="276" w:lineRule="auto"/>
              <w:jc w:val="center"/>
              <w:rPr>
                <w:rFonts w:asciiTheme="minorHAnsi" w:hAnsiTheme="minorHAnsi" w:cs="Arial"/>
                <w:sz w:val="20"/>
                <w:szCs w:val="22"/>
                <w:lang w:eastAsia="de-DE"/>
              </w:rPr>
            </w:pPr>
            <w:r w:rsidRPr="00AA6C7B">
              <w:rPr>
                <w:rFonts w:asciiTheme="minorHAnsi" w:hAnsiTheme="minorHAnsi" w:cs="Arial"/>
                <w:sz w:val="20"/>
                <w:szCs w:val="22"/>
                <w:lang w:eastAsia="de-DE"/>
              </w:rPr>
              <w:t>4 T&amp;P assessed</w:t>
            </w:r>
          </w:p>
          <w:p w14:paraId="758479DC" w14:textId="77777777" w:rsidR="006E0E21" w:rsidRPr="00AA6C7B" w:rsidRDefault="006E0E21" w:rsidP="00AA6C7B">
            <w:pPr>
              <w:spacing w:after="120" w:line="276" w:lineRule="auto"/>
              <w:jc w:val="center"/>
              <w:rPr>
                <w:rFonts w:asciiTheme="minorHAnsi" w:hAnsiTheme="minorHAnsi" w:cs="Arial"/>
                <w:sz w:val="20"/>
                <w:szCs w:val="22"/>
                <w:lang w:eastAsia="de-DE"/>
              </w:rPr>
            </w:pPr>
            <w:r w:rsidRPr="00AA6C7B">
              <w:rPr>
                <w:rFonts w:asciiTheme="minorHAnsi" w:hAnsiTheme="minorHAnsi" w:cs="Arial"/>
                <w:sz w:val="20"/>
                <w:szCs w:val="22"/>
                <w:lang w:eastAsia="de-DE"/>
              </w:rPr>
              <w:t>*</w:t>
            </w:r>
          </w:p>
          <w:p w14:paraId="7643F450" w14:textId="77777777" w:rsidR="006E0E21" w:rsidRPr="00AA6C7B" w:rsidRDefault="006E0E21" w:rsidP="00AA6C7B">
            <w:pPr>
              <w:spacing w:after="120" w:line="276" w:lineRule="auto"/>
              <w:jc w:val="center"/>
              <w:rPr>
                <w:rFonts w:asciiTheme="minorHAnsi" w:hAnsiTheme="minorHAnsi" w:cs="Arial"/>
                <w:sz w:val="20"/>
                <w:szCs w:val="22"/>
                <w:lang w:eastAsia="de-DE"/>
              </w:rPr>
            </w:pPr>
            <w:r w:rsidRPr="00AA6C7B">
              <w:rPr>
                <w:rFonts w:asciiTheme="minorHAnsi" w:hAnsiTheme="minorHAnsi" w:cs="Arial"/>
                <w:sz w:val="20"/>
                <w:szCs w:val="22"/>
                <w:lang w:eastAsia="de-DE"/>
              </w:rPr>
              <w:t>100 =</w:t>
            </w:r>
          </w:p>
          <w:p w14:paraId="2800A9F5" w14:textId="77777777" w:rsidR="006E0E21" w:rsidRPr="00AA6C7B" w:rsidRDefault="006E0E21" w:rsidP="00AA6C7B">
            <w:pPr>
              <w:spacing w:after="120" w:line="276" w:lineRule="auto"/>
              <w:jc w:val="center"/>
              <w:rPr>
                <w:rFonts w:asciiTheme="minorHAnsi" w:hAnsiTheme="minorHAnsi" w:cs="Arial"/>
                <w:sz w:val="20"/>
                <w:szCs w:val="22"/>
                <w:lang w:eastAsia="de-DE"/>
              </w:rPr>
            </w:pPr>
          </w:p>
          <w:p w14:paraId="3C84F073" w14:textId="77777777" w:rsidR="006E0E21" w:rsidRPr="00AA6C7B" w:rsidRDefault="006E0E21" w:rsidP="00AA6C7B">
            <w:pPr>
              <w:spacing w:after="120" w:line="276" w:lineRule="auto"/>
              <w:jc w:val="center"/>
              <w:rPr>
                <w:rFonts w:asciiTheme="minorHAnsi" w:hAnsiTheme="minorHAnsi" w:cs="Arial"/>
                <w:b/>
                <w:sz w:val="20"/>
                <w:szCs w:val="22"/>
                <w:lang w:eastAsia="de-DE"/>
              </w:rPr>
            </w:pPr>
            <w:r w:rsidRPr="00AA6C7B">
              <w:rPr>
                <w:rFonts w:asciiTheme="minorHAnsi" w:hAnsiTheme="minorHAnsi" w:cs="Arial"/>
                <w:b/>
                <w:sz w:val="20"/>
                <w:szCs w:val="22"/>
                <w:lang w:eastAsia="de-DE"/>
              </w:rPr>
              <w:t>25 %</w:t>
            </w:r>
          </w:p>
        </w:tc>
        <w:tc>
          <w:tcPr>
            <w:tcW w:w="2270" w:type="dxa"/>
          </w:tcPr>
          <w:p w14:paraId="53093A74" w14:textId="77777777" w:rsidR="006E0E21" w:rsidRPr="00AA6C7B" w:rsidRDefault="006E0E21" w:rsidP="00AA6C7B">
            <w:pPr>
              <w:spacing w:after="120" w:line="276" w:lineRule="auto"/>
              <w:jc w:val="center"/>
              <w:rPr>
                <w:rFonts w:asciiTheme="minorHAnsi" w:hAnsiTheme="minorHAnsi" w:cs="Arial"/>
                <w:sz w:val="20"/>
                <w:szCs w:val="22"/>
                <w:lang w:eastAsia="de-DE"/>
              </w:rPr>
            </w:pPr>
            <w:r w:rsidRPr="00AA6C7B">
              <w:rPr>
                <w:rFonts w:asciiTheme="minorHAnsi" w:hAnsiTheme="minorHAnsi" w:cs="Arial"/>
                <w:sz w:val="20"/>
                <w:szCs w:val="22"/>
                <w:lang w:eastAsia="de-DE"/>
              </w:rPr>
              <w:t>Based on continuous noise measurements.</w:t>
            </w:r>
          </w:p>
        </w:tc>
      </w:tr>
      <w:tr w:rsidR="006E0E21" w:rsidRPr="00AA6C7B" w14:paraId="404D5DA9" w14:textId="77777777" w:rsidTr="00687A00">
        <w:trPr>
          <w:trHeight w:val="607"/>
        </w:trPr>
        <w:tc>
          <w:tcPr>
            <w:tcW w:w="1924" w:type="dxa"/>
            <w:vAlign w:val="center"/>
          </w:tcPr>
          <w:p w14:paraId="38683A38" w14:textId="77777777" w:rsidR="006E0E21" w:rsidRPr="00AA6C7B" w:rsidRDefault="006E0E21" w:rsidP="00AA6C7B">
            <w:pPr>
              <w:spacing w:after="120" w:line="276" w:lineRule="auto"/>
              <w:jc w:val="center"/>
              <w:rPr>
                <w:rFonts w:asciiTheme="minorHAnsi" w:hAnsiTheme="minorHAnsi" w:cs="Arial"/>
                <w:sz w:val="20"/>
                <w:szCs w:val="22"/>
                <w:lang w:val="de-DE" w:eastAsia="de-DE"/>
              </w:rPr>
            </w:pPr>
            <w:r w:rsidRPr="00AA6C7B">
              <w:rPr>
                <w:rFonts w:asciiTheme="minorHAnsi" w:hAnsiTheme="minorHAnsi" w:cs="Arial"/>
                <w:sz w:val="20"/>
                <w:szCs w:val="22"/>
                <w:lang w:val="de-DE" w:eastAsia="de-DE"/>
              </w:rPr>
              <w:t>Marine Litter</w:t>
            </w:r>
          </w:p>
        </w:tc>
        <w:tc>
          <w:tcPr>
            <w:tcW w:w="1271" w:type="dxa"/>
            <w:vAlign w:val="center"/>
          </w:tcPr>
          <w:p w14:paraId="118E597A" w14:textId="77777777" w:rsidR="006E0E21" w:rsidRPr="00AA6C7B" w:rsidRDefault="006E0E21" w:rsidP="00AA6C7B">
            <w:pPr>
              <w:spacing w:after="120" w:line="276" w:lineRule="auto"/>
              <w:jc w:val="center"/>
              <w:rPr>
                <w:rFonts w:asciiTheme="minorHAnsi" w:hAnsiTheme="minorHAnsi" w:cs="Arial"/>
                <w:sz w:val="20"/>
                <w:szCs w:val="22"/>
                <w:lang w:val="de-DE" w:eastAsia="de-DE"/>
              </w:rPr>
            </w:pPr>
            <w:r w:rsidRPr="00AA6C7B">
              <w:rPr>
                <w:rFonts w:asciiTheme="minorHAnsi" w:hAnsiTheme="minorHAnsi" w:cs="Arial"/>
                <w:sz w:val="20"/>
                <w:szCs w:val="22"/>
                <w:lang w:val="de-DE" w:eastAsia="de-DE"/>
              </w:rPr>
              <w:t>increased</w:t>
            </w:r>
          </w:p>
        </w:tc>
        <w:tc>
          <w:tcPr>
            <w:tcW w:w="3366" w:type="dxa"/>
            <w:vMerge/>
            <w:vAlign w:val="center"/>
          </w:tcPr>
          <w:p w14:paraId="1D0B5CB6" w14:textId="77777777" w:rsidR="006E0E21" w:rsidRPr="00AA6C7B" w:rsidRDefault="006E0E21" w:rsidP="00AA6C7B">
            <w:pPr>
              <w:spacing w:after="120" w:line="276" w:lineRule="auto"/>
              <w:jc w:val="center"/>
              <w:rPr>
                <w:rFonts w:asciiTheme="minorHAnsi" w:hAnsiTheme="minorHAnsi" w:cs="Arial"/>
                <w:sz w:val="20"/>
                <w:szCs w:val="22"/>
                <w:lang w:eastAsia="de-DE"/>
              </w:rPr>
            </w:pPr>
          </w:p>
        </w:tc>
        <w:tc>
          <w:tcPr>
            <w:tcW w:w="2270" w:type="dxa"/>
          </w:tcPr>
          <w:p w14:paraId="57F07F38" w14:textId="77777777" w:rsidR="006E0E21" w:rsidRPr="00AA6C7B" w:rsidRDefault="006E0E21" w:rsidP="00AA6C7B">
            <w:pPr>
              <w:spacing w:after="120" w:line="276" w:lineRule="auto"/>
              <w:jc w:val="center"/>
              <w:rPr>
                <w:rFonts w:asciiTheme="minorHAnsi" w:hAnsiTheme="minorHAnsi" w:cs="Arial"/>
                <w:sz w:val="20"/>
                <w:szCs w:val="22"/>
                <w:lang w:eastAsia="de-DE"/>
              </w:rPr>
            </w:pPr>
            <w:r w:rsidRPr="00AA6C7B">
              <w:rPr>
                <w:rFonts w:asciiTheme="minorHAnsi" w:hAnsiTheme="minorHAnsi" w:cs="Arial"/>
                <w:sz w:val="20"/>
                <w:szCs w:val="22"/>
                <w:lang w:eastAsia="de-DE"/>
              </w:rPr>
              <w:t>Based on the fulmar index.</w:t>
            </w:r>
          </w:p>
        </w:tc>
      </w:tr>
      <w:tr w:rsidR="006E0E21" w:rsidRPr="00AA6C7B" w14:paraId="4715FCB2" w14:textId="77777777" w:rsidTr="00687A00">
        <w:trPr>
          <w:trHeight w:val="607"/>
        </w:trPr>
        <w:tc>
          <w:tcPr>
            <w:tcW w:w="1924" w:type="dxa"/>
            <w:vAlign w:val="center"/>
          </w:tcPr>
          <w:p w14:paraId="730EFFD2" w14:textId="77777777" w:rsidR="006E0E21" w:rsidRPr="00AA6C7B" w:rsidRDefault="006E0E21" w:rsidP="00AA6C7B">
            <w:pPr>
              <w:spacing w:after="120" w:line="276" w:lineRule="auto"/>
              <w:jc w:val="center"/>
              <w:rPr>
                <w:rFonts w:asciiTheme="minorHAnsi" w:hAnsiTheme="minorHAnsi" w:cs="Arial"/>
                <w:sz w:val="20"/>
                <w:szCs w:val="22"/>
                <w:lang w:val="de-DE" w:eastAsia="de-DE"/>
              </w:rPr>
            </w:pPr>
            <w:r w:rsidRPr="00AA6C7B">
              <w:rPr>
                <w:rFonts w:asciiTheme="minorHAnsi" w:hAnsiTheme="minorHAnsi" w:cs="Arial"/>
                <w:sz w:val="20"/>
                <w:szCs w:val="22"/>
                <w:lang w:val="de-DE" w:eastAsia="de-DE"/>
              </w:rPr>
              <w:t>Shipping</w:t>
            </w:r>
          </w:p>
        </w:tc>
        <w:tc>
          <w:tcPr>
            <w:tcW w:w="1271" w:type="dxa"/>
            <w:vAlign w:val="center"/>
          </w:tcPr>
          <w:p w14:paraId="21791CEB" w14:textId="77777777" w:rsidR="006E0E21" w:rsidRPr="00AA6C7B" w:rsidRDefault="006E0E21" w:rsidP="00AA6C7B">
            <w:pPr>
              <w:spacing w:after="120" w:line="276" w:lineRule="auto"/>
              <w:jc w:val="center"/>
              <w:rPr>
                <w:rFonts w:asciiTheme="minorHAnsi" w:hAnsiTheme="minorHAnsi" w:cs="Arial"/>
                <w:sz w:val="20"/>
                <w:szCs w:val="22"/>
                <w:lang w:val="de-DE" w:eastAsia="de-DE"/>
              </w:rPr>
            </w:pPr>
            <w:r w:rsidRPr="00AA6C7B">
              <w:rPr>
                <w:rFonts w:asciiTheme="minorHAnsi" w:hAnsiTheme="minorHAnsi" w:cs="Arial"/>
                <w:sz w:val="20"/>
                <w:szCs w:val="22"/>
                <w:lang w:val="de-DE" w:eastAsia="de-DE"/>
              </w:rPr>
              <w:t>stable</w:t>
            </w:r>
          </w:p>
        </w:tc>
        <w:tc>
          <w:tcPr>
            <w:tcW w:w="3366" w:type="dxa"/>
            <w:vMerge/>
            <w:vAlign w:val="center"/>
          </w:tcPr>
          <w:p w14:paraId="3E572023" w14:textId="77777777" w:rsidR="006E0E21" w:rsidRPr="00AA6C7B" w:rsidRDefault="006E0E21" w:rsidP="00AA6C7B">
            <w:pPr>
              <w:spacing w:after="120" w:line="276" w:lineRule="auto"/>
              <w:jc w:val="center"/>
              <w:rPr>
                <w:rFonts w:asciiTheme="minorHAnsi" w:hAnsiTheme="minorHAnsi" w:cs="Arial"/>
                <w:sz w:val="20"/>
                <w:szCs w:val="22"/>
                <w:lang w:eastAsia="de-DE"/>
              </w:rPr>
            </w:pPr>
          </w:p>
        </w:tc>
        <w:tc>
          <w:tcPr>
            <w:tcW w:w="2270" w:type="dxa"/>
          </w:tcPr>
          <w:p w14:paraId="2F78C478" w14:textId="77777777" w:rsidR="006E0E21" w:rsidRPr="00AA6C7B" w:rsidRDefault="006E0E21" w:rsidP="00AA6C7B">
            <w:pPr>
              <w:spacing w:after="120" w:line="276" w:lineRule="auto"/>
              <w:jc w:val="center"/>
              <w:rPr>
                <w:rFonts w:asciiTheme="minorHAnsi" w:hAnsiTheme="minorHAnsi" w:cs="Arial"/>
                <w:sz w:val="20"/>
                <w:szCs w:val="22"/>
                <w:lang w:eastAsia="de-DE"/>
              </w:rPr>
            </w:pPr>
            <w:r w:rsidRPr="00AA6C7B">
              <w:rPr>
                <w:rFonts w:asciiTheme="minorHAnsi" w:hAnsiTheme="minorHAnsi" w:cs="Arial"/>
                <w:sz w:val="20"/>
                <w:szCs w:val="22"/>
                <w:lang w:eastAsia="de-DE"/>
              </w:rPr>
              <w:t>Based on VMS data.</w:t>
            </w:r>
          </w:p>
        </w:tc>
      </w:tr>
      <w:tr w:rsidR="006E0E21" w:rsidRPr="00AA6C7B" w14:paraId="6039C6AB" w14:textId="77777777" w:rsidTr="00687A00">
        <w:trPr>
          <w:trHeight w:val="607"/>
        </w:trPr>
        <w:tc>
          <w:tcPr>
            <w:tcW w:w="1924" w:type="dxa"/>
            <w:vAlign w:val="center"/>
          </w:tcPr>
          <w:p w14:paraId="318C0EFC" w14:textId="77777777" w:rsidR="006E0E21" w:rsidRPr="00AA6C7B" w:rsidRDefault="006E0E21" w:rsidP="00AA6C7B">
            <w:pPr>
              <w:spacing w:after="120" w:line="276" w:lineRule="auto"/>
              <w:jc w:val="center"/>
              <w:rPr>
                <w:rFonts w:asciiTheme="minorHAnsi" w:hAnsiTheme="minorHAnsi" w:cs="Arial"/>
                <w:sz w:val="20"/>
                <w:szCs w:val="22"/>
                <w:lang w:val="de-DE" w:eastAsia="de-DE"/>
              </w:rPr>
            </w:pPr>
            <w:r w:rsidRPr="00AA6C7B">
              <w:rPr>
                <w:rFonts w:asciiTheme="minorHAnsi" w:hAnsiTheme="minorHAnsi" w:cs="Arial"/>
                <w:sz w:val="20"/>
                <w:szCs w:val="22"/>
                <w:lang w:val="de-DE" w:eastAsia="de-DE"/>
              </w:rPr>
              <w:t>Dredging/Dumping</w:t>
            </w:r>
          </w:p>
        </w:tc>
        <w:tc>
          <w:tcPr>
            <w:tcW w:w="1271" w:type="dxa"/>
            <w:vAlign w:val="center"/>
          </w:tcPr>
          <w:p w14:paraId="6527969D" w14:textId="77777777" w:rsidR="006E0E21" w:rsidRPr="00AA6C7B" w:rsidRDefault="006E0E21" w:rsidP="00AA6C7B">
            <w:pPr>
              <w:spacing w:after="120" w:line="276" w:lineRule="auto"/>
              <w:jc w:val="center"/>
              <w:rPr>
                <w:rFonts w:asciiTheme="minorHAnsi" w:hAnsiTheme="minorHAnsi" w:cs="Arial"/>
                <w:sz w:val="20"/>
                <w:szCs w:val="22"/>
                <w:lang w:val="de-DE" w:eastAsia="de-DE"/>
              </w:rPr>
            </w:pPr>
            <w:r w:rsidRPr="00AA6C7B">
              <w:rPr>
                <w:rFonts w:asciiTheme="minorHAnsi" w:hAnsiTheme="minorHAnsi" w:cs="Arial"/>
                <w:sz w:val="20"/>
                <w:szCs w:val="22"/>
                <w:lang w:val="de-DE" w:eastAsia="de-DE"/>
              </w:rPr>
              <w:t>increased</w:t>
            </w:r>
          </w:p>
        </w:tc>
        <w:tc>
          <w:tcPr>
            <w:tcW w:w="3366" w:type="dxa"/>
            <w:vMerge/>
            <w:vAlign w:val="center"/>
          </w:tcPr>
          <w:p w14:paraId="3AC9E04C" w14:textId="77777777" w:rsidR="006E0E21" w:rsidRPr="00AA6C7B" w:rsidRDefault="006E0E21" w:rsidP="00AA6C7B">
            <w:pPr>
              <w:spacing w:after="120" w:line="276" w:lineRule="auto"/>
              <w:jc w:val="center"/>
              <w:rPr>
                <w:rFonts w:asciiTheme="minorHAnsi" w:hAnsiTheme="minorHAnsi" w:cs="Arial"/>
                <w:sz w:val="20"/>
                <w:szCs w:val="22"/>
                <w:lang w:eastAsia="de-DE"/>
              </w:rPr>
            </w:pPr>
          </w:p>
        </w:tc>
        <w:tc>
          <w:tcPr>
            <w:tcW w:w="2270" w:type="dxa"/>
          </w:tcPr>
          <w:p w14:paraId="6DAEA696" w14:textId="77777777" w:rsidR="006E0E21" w:rsidRPr="00AA6C7B" w:rsidRDefault="006E0E21" w:rsidP="00AA6C7B">
            <w:pPr>
              <w:spacing w:after="120" w:line="276" w:lineRule="auto"/>
              <w:jc w:val="center"/>
              <w:rPr>
                <w:rFonts w:asciiTheme="minorHAnsi" w:hAnsiTheme="minorHAnsi" w:cs="Arial"/>
                <w:sz w:val="20"/>
                <w:szCs w:val="22"/>
                <w:lang w:eastAsia="de-DE"/>
              </w:rPr>
            </w:pPr>
            <w:r w:rsidRPr="00AA6C7B">
              <w:rPr>
                <w:rFonts w:asciiTheme="minorHAnsi" w:hAnsiTheme="minorHAnsi" w:cs="Arial"/>
                <w:sz w:val="20"/>
                <w:szCs w:val="22"/>
                <w:lang w:eastAsia="de-DE"/>
              </w:rPr>
              <w:t>Based on data from national agency (amount of dumped material).</w:t>
            </w:r>
          </w:p>
        </w:tc>
      </w:tr>
    </w:tbl>
    <w:p w14:paraId="238789D4" w14:textId="77777777" w:rsidR="006E0E21" w:rsidRPr="00AA6C7B" w:rsidRDefault="006E0E21" w:rsidP="00AA6C7B">
      <w:pPr>
        <w:spacing w:after="120" w:line="276" w:lineRule="auto"/>
        <w:jc w:val="both"/>
        <w:rPr>
          <w:rFonts w:asciiTheme="minorHAnsi" w:eastAsiaTheme="minorEastAsia" w:hAnsiTheme="minorHAnsi" w:cs="Arial"/>
          <w:szCs w:val="22"/>
          <w:lang w:eastAsia="de-DE"/>
        </w:rPr>
      </w:pPr>
    </w:p>
    <w:p w14:paraId="21BF5F96" w14:textId="77777777" w:rsidR="006E0E21" w:rsidRPr="00AA6C7B" w:rsidRDefault="006E0E21" w:rsidP="00AA6C7B">
      <w:pPr>
        <w:spacing w:after="120" w:line="276" w:lineRule="auto"/>
        <w:jc w:val="both"/>
        <w:rPr>
          <w:rFonts w:asciiTheme="minorHAnsi" w:eastAsiaTheme="minorEastAsia" w:hAnsiTheme="minorHAnsi" w:cs="Arial"/>
          <w:szCs w:val="22"/>
          <w:lang w:eastAsia="de-DE"/>
        </w:rPr>
      </w:pPr>
      <w:proofErr w:type="gramStart"/>
      <w:r w:rsidRPr="00AA6C7B">
        <w:rPr>
          <w:rFonts w:asciiTheme="minorHAnsi" w:eastAsiaTheme="minorEastAsia" w:hAnsiTheme="minorHAnsi" w:cs="Arial"/>
          <w:szCs w:val="22"/>
          <w:lang w:val="en-US" w:eastAsia="de-DE"/>
        </w:rPr>
        <w:t xml:space="preserve">The </w:t>
      </w:r>
      <w:r w:rsidRPr="00AA6C7B">
        <w:rPr>
          <w:rFonts w:asciiTheme="minorHAnsi" w:eastAsiaTheme="minorEastAsia" w:hAnsiTheme="minorHAnsi" w:cs="Arial"/>
          <w:szCs w:val="22"/>
          <w:lang w:eastAsia="de-DE"/>
        </w:rPr>
        <w:t>”Comments</w:t>
      </w:r>
      <w:proofErr w:type="gramEnd"/>
      <w:r w:rsidRPr="00AA6C7B">
        <w:rPr>
          <w:rFonts w:asciiTheme="minorHAnsi" w:eastAsiaTheme="minorEastAsia" w:hAnsiTheme="minorHAnsi" w:cs="Arial"/>
          <w:szCs w:val="22"/>
          <w:lang w:eastAsia="de-DE"/>
        </w:rPr>
        <w:t xml:space="preserve"> column” can be used to provide information about the underlying parameters used for the assessment (see Table 4) or other relevant information.</w:t>
      </w:r>
    </w:p>
    <w:p w14:paraId="45C2C19A" w14:textId="77777777" w:rsidR="006E0E21" w:rsidRPr="00AA6C7B" w:rsidRDefault="006E0E21" w:rsidP="00AA6C7B">
      <w:pPr>
        <w:spacing w:after="120" w:line="276" w:lineRule="auto"/>
        <w:jc w:val="both"/>
        <w:rPr>
          <w:rFonts w:asciiTheme="minorHAnsi" w:eastAsiaTheme="minorEastAsia" w:hAnsiTheme="minorHAnsi" w:cs="Arial"/>
          <w:b/>
          <w:szCs w:val="22"/>
          <w:lang w:eastAsia="de-DE"/>
        </w:rPr>
      </w:pPr>
    </w:p>
    <w:p w14:paraId="5B8A0F0E" w14:textId="3468171C" w:rsidR="006E0E21" w:rsidRPr="00AA6C7B" w:rsidRDefault="006E0E21" w:rsidP="00AA6C7B">
      <w:pPr>
        <w:pStyle w:val="Heading3"/>
        <w:spacing w:after="120" w:line="276" w:lineRule="auto"/>
        <w:rPr>
          <w:rStyle w:val="Heading3Char"/>
          <w:rFonts w:asciiTheme="minorHAnsi" w:hAnsiTheme="minorHAnsi" w:cs="Arial"/>
          <w:b/>
          <w:szCs w:val="22"/>
        </w:rPr>
      </w:pPr>
      <w:r w:rsidRPr="00AA6C7B">
        <w:rPr>
          <w:rStyle w:val="Heading3Char"/>
          <w:rFonts w:asciiTheme="minorHAnsi" w:hAnsiTheme="minorHAnsi" w:cs="Arial"/>
          <w:b/>
          <w:szCs w:val="22"/>
        </w:rPr>
        <w:lastRenderedPageBreak/>
        <w:t>Interpretation of outcomes</w:t>
      </w:r>
    </w:p>
    <w:p w14:paraId="184B64C4" w14:textId="77777777" w:rsidR="009D5F7F" w:rsidRPr="00AA6C7B" w:rsidRDefault="009D5F7F" w:rsidP="00AA6C7B">
      <w:pPr>
        <w:spacing w:after="120" w:line="276" w:lineRule="auto"/>
        <w:rPr>
          <w:rFonts w:asciiTheme="minorHAnsi" w:hAnsiTheme="minorHAnsi" w:cs="Arial"/>
          <w:szCs w:val="22"/>
        </w:rPr>
      </w:pPr>
    </w:p>
    <w:p w14:paraId="5A706B52" w14:textId="77777777" w:rsidR="006E0E21" w:rsidRPr="00AA6C7B" w:rsidRDefault="006E0E21" w:rsidP="00AA6C7B">
      <w:pPr>
        <w:spacing w:after="120" w:line="276" w:lineRule="auto"/>
        <w:jc w:val="both"/>
        <w:rPr>
          <w:rFonts w:asciiTheme="minorHAnsi" w:eastAsiaTheme="minorEastAsia" w:hAnsiTheme="minorHAnsi" w:cs="Arial"/>
          <w:b/>
          <w:szCs w:val="22"/>
          <w:lang w:eastAsia="de-DE"/>
        </w:rPr>
      </w:pPr>
      <w:r w:rsidRPr="00AA6C7B">
        <w:rPr>
          <w:rFonts w:asciiTheme="minorHAnsi" w:eastAsiaTheme="minorEastAsia" w:hAnsiTheme="minorHAnsi" w:cs="Arial"/>
          <w:szCs w:val="22"/>
          <w:lang w:eastAsia="de-DE"/>
        </w:rPr>
        <w:t xml:space="preserve">The results, in the example above T&amp;P Status Score = 50 % and T&amp;P Trend Score = 25 %, will stand alone for any given MPA. The interpretation of the results is up to the Contracting Parties, there will be no categories such as 10 % = poor management effectiveness, 90 % = excellent management effectiveness. </w:t>
      </w:r>
    </w:p>
    <w:p w14:paraId="25D1FD76" w14:textId="77777777" w:rsidR="006E0E21" w:rsidRPr="00AA6C7B" w:rsidRDefault="006E0E21" w:rsidP="00AA6C7B">
      <w:pPr>
        <w:spacing w:after="120" w:line="276" w:lineRule="auto"/>
        <w:jc w:val="both"/>
        <w:rPr>
          <w:rFonts w:asciiTheme="minorHAnsi" w:eastAsiaTheme="minorEastAsia" w:hAnsiTheme="minorHAnsi" w:cs="Arial"/>
          <w:szCs w:val="22"/>
          <w:lang w:eastAsia="de-DE"/>
        </w:rPr>
      </w:pPr>
      <w:r w:rsidRPr="00AA6C7B">
        <w:rPr>
          <w:rFonts w:asciiTheme="minorHAnsi" w:eastAsiaTheme="minorEastAsia" w:hAnsiTheme="minorHAnsi" w:cs="Arial"/>
          <w:szCs w:val="22"/>
          <w:lang w:eastAsia="de-DE"/>
        </w:rPr>
        <w:t xml:space="preserve">However, ideally both scores should be close to 100 %. A T&amp;P Status Score of 100 % would indicate that the status of all T&amp;Ps prevalent in a MPA is “good”, </w:t>
      </w:r>
      <w:proofErr w:type="gramStart"/>
      <w:r w:rsidRPr="00AA6C7B">
        <w:rPr>
          <w:rFonts w:asciiTheme="minorHAnsi" w:eastAsiaTheme="minorEastAsia" w:hAnsiTheme="minorHAnsi" w:cs="Arial"/>
          <w:szCs w:val="22"/>
          <w:lang w:eastAsia="de-DE"/>
        </w:rPr>
        <w:t>i.e.</w:t>
      </w:r>
      <w:proofErr w:type="gramEnd"/>
      <w:r w:rsidRPr="00AA6C7B">
        <w:rPr>
          <w:rFonts w:asciiTheme="minorHAnsi" w:eastAsiaTheme="minorEastAsia" w:hAnsiTheme="minorHAnsi" w:cs="Arial"/>
          <w:szCs w:val="22"/>
          <w:lang w:eastAsia="de-DE"/>
        </w:rPr>
        <w:t xml:space="preserve"> the impact of the T&amp;Ps on the MPA is very low. A T&amp;P Trend Score of 100 % would indicate that the trend of all T&amp;Ps prevalent in a MPA is “decreasing”, </w:t>
      </w:r>
      <w:proofErr w:type="gramStart"/>
      <w:r w:rsidRPr="00AA6C7B">
        <w:rPr>
          <w:rFonts w:asciiTheme="minorHAnsi" w:eastAsiaTheme="minorEastAsia" w:hAnsiTheme="minorHAnsi" w:cs="Arial"/>
          <w:szCs w:val="22"/>
          <w:lang w:eastAsia="de-DE"/>
        </w:rPr>
        <w:t>i.e.</w:t>
      </w:r>
      <w:proofErr w:type="gramEnd"/>
      <w:r w:rsidRPr="00AA6C7B">
        <w:rPr>
          <w:rFonts w:asciiTheme="minorHAnsi" w:eastAsiaTheme="minorEastAsia" w:hAnsiTheme="minorHAnsi" w:cs="Arial"/>
          <w:szCs w:val="22"/>
          <w:lang w:eastAsia="de-DE"/>
        </w:rPr>
        <w:t xml:space="preserve"> the impact of all T&amp;Ps on the MPA is lower compared to the last assessment. </w:t>
      </w:r>
    </w:p>
    <w:p w14:paraId="03F55516" w14:textId="77777777" w:rsidR="006E0E21" w:rsidRPr="00AA6C7B" w:rsidRDefault="006E0E21" w:rsidP="00AA6C7B">
      <w:pPr>
        <w:spacing w:after="120" w:line="276" w:lineRule="auto"/>
        <w:jc w:val="both"/>
        <w:rPr>
          <w:rFonts w:asciiTheme="minorHAnsi" w:eastAsiaTheme="minorEastAsia" w:hAnsiTheme="minorHAnsi" w:cs="Arial"/>
          <w:szCs w:val="22"/>
          <w:lang w:eastAsia="de-DE"/>
        </w:rPr>
      </w:pPr>
      <w:r w:rsidRPr="00AA6C7B">
        <w:rPr>
          <w:rFonts w:asciiTheme="minorHAnsi" w:eastAsiaTheme="minorEastAsia" w:hAnsiTheme="minorHAnsi" w:cs="Arial"/>
          <w:szCs w:val="22"/>
          <w:lang w:eastAsia="de-DE"/>
        </w:rPr>
        <w:t xml:space="preserve">Thus, Contracting Parties and the managers of a given MPA can use the scores as a mean to check if other or additional measures should be taken to better address the T&amp;Ps prevalent in the MPA. Therefore, the assessment method will provide useful information for an adaptive management of an MPA. </w:t>
      </w:r>
    </w:p>
    <w:p w14:paraId="75CDEFD3" w14:textId="77777777" w:rsidR="006E0E21" w:rsidRPr="00AA6C7B" w:rsidRDefault="006E0E21" w:rsidP="00AA6C7B">
      <w:pPr>
        <w:spacing w:after="120" w:line="276" w:lineRule="auto"/>
        <w:jc w:val="both"/>
        <w:rPr>
          <w:rFonts w:asciiTheme="minorHAnsi" w:eastAsiaTheme="minorEastAsia" w:hAnsiTheme="minorHAnsi" w:cs="Arial"/>
          <w:b/>
          <w:szCs w:val="22"/>
          <w:lang w:eastAsia="de-DE"/>
        </w:rPr>
      </w:pPr>
    </w:p>
    <w:p w14:paraId="787672C0" w14:textId="2F5C6014" w:rsidR="006E0E21" w:rsidRPr="00AA6C7B" w:rsidRDefault="006E0E21" w:rsidP="00AA6C7B">
      <w:pPr>
        <w:pStyle w:val="Heading3"/>
        <w:spacing w:after="120" w:line="276" w:lineRule="auto"/>
        <w:rPr>
          <w:rStyle w:val="Heading3Char"/>
          <w:rFonts w:asciiTheme="minorHAnsi" w:hAnsiTheme="minorHAnsi" w:cs="Arial"/>
          <w:b/>
          <w:szCs w:val="22"/>
        </w:rPr>
      </w:pPr>
      <w:r w:rsidRPr="00AA6C7B">
        <w:rPr>
          <w:rStyle w:val="Heading3Char"/>
          <w:rFonts w:asciiTheme="minorHAnsi" w:hAnsiTheme="minorHAnsi" w:cs="Arial"/>
          <w:b/>
          <w:szCs w:val="22"/>
        </w:rPr>
        <w:t>Potential T&amp;P parameters, data sources and useful data bases for the assessment of T&amp;P Status Score and T&amp;P Trend Score</w:t>
      </w:r>
    </w:p>
    <w:p w14:paraId="05DEAF98" w14:textId="77777777" w:rsidR="009D5F7F" w:rsidRPr="00AA6C7B" w:rsidRDefault="009D5F7F" w:rsidP="00AA6C7B">
      <w:pPr>
        <w:spacing w:after="120" w:line="276" w:lineRule="auto"/>
        <w:rPr>
          <w:rFonts w:asciiTheme="minorHAnsi" w:hAnsiTheme="minorHAnsi" w:cs="Arial"/>
          <w:szCs w:val="22"/>
        </w:rPr>
      </w:pPr>
    </w:p>
    <w:p w14:paraId="731D2EC0" w14:textId="77777777" w:rsidR="006E0E21" w:rsidRPr="00AA6C7B" w:rsidRDefault="006E0E21" w:rsidP="00AA6C7B">
      <w:pPr>
        <w:spacing w:after="120" w:line="276" w:lineRule="auto"/>
        <w:jc w:val="both"/>
        <w:rPr>
          <w:rFonts w:asciiTheme="minorHAnsi" w:eastAsiaTheme="minorEastAsia" w:hAnsiTheme="minorHAnsi" w:cs="Arial"/>
          <w:szCs w:val="22"/>
          <w:lang w:eastAsia="de-DE"/>
        </w:rPr>
      </w:pPr>
      <w:r w:rsidRPr="00AA6C7B">
        <w:rPr>
          <w:rFonts w:asciiTheme="minorHAnsi" w:eastAsiaTheme="minorEastAsia" w:hAnsiTheme="minorHAnsi" w:cs="Arial"/>
          <w:szCs w:val="22"/>
          <w:lang w:eastAsia="de-DE"/>
        </w:rPr>
        <w:t>This T&amp;P list (Table 4) was compiled from “Guidelines for the management of MPAs in the OSPAR maritime area” (OSPAR 2003-18), “OSPAR Joint Assessment and Monitoring Program (JAMP) 2014-2021” (OSPAR Agreement 2014-02), the OSPAR-EIHA webpage, and the MSFD high-level “Good Environmental Status descriptors”.</w:t>
      </w:r>
    </w:p>
    <w:p w14:paraId="41977775" w14:textId="77777777" w:rsidR="006E0E21" w:rsidRPr="00AA6C7B" w:rsidRDefault="006E0E21" w:rsidP="00AA6C7B">
      <w:pPr>
        <w:spacing w:after="120" w:line="276" w:lineRule="auto"/>
        <w:jc w:val="both"/>
        <w:rPr>
          <w:rFonts w:asciiTheme="minorHAnsi" w:eastAsiaTheme="minorEastAsia" w:hAnsiTheme="minorHAnsi" w:cs="Arial"/>
          <w:szCs w:val="22"/>
          <w:lang w:val="en-US" w:eastAsia="de-DE"/>
        </w:rPr>
      </w:pPr>
      <w:r w:rsidRPr="00AA6C7B">
        <w:rPr>
          <w:rFonts w:asciiTheme="minorHAnsi" w:hAnsiTheme="minorHAnsi" w:cs="Arial"/>
          <w:b/>
          <w:bCs/>
          <w:szCs w:val="22"/>
          <w:lang w:val="en-US"/>
        </w:rPr>
        <w:t>Table 4:</w:t>
      </w:r>
      <w:r w:rsidRPr="00AA6C7B">
        <w:rPr>
          <w:rFonts w:asciiTheme="minorHAnsi" w:hAnsiTheme="minorHAnsi" w:cs="Arial"/>
          <w:szCs w:val="22"/>
          <w:lang w:val="en-US"/>
        </w:rPr>
        <w:t xml:space="preserve"> T&amp;P parameters, data sources and useful data bases </w:t>
      </w:r>
    </w:p>
    <w:tbl>
      <w:tblPr>
        <w:tblW w:w="9322" w:type="dxa"/>
        <w:tblLayout w:type="fixed"/>
        <w:tblCellMar>
          <w:left w:w="0" w:type="dxa"/>
          <w:right w:w="0" w:type="dxa"/>
        </w:tblCellMar>
        <w:tblLook w:val="04A0" w:firstRow="1" w:lastRow="0" w:firstColumn="1" w:lastColumn="0" w:noHBand="0" w:noVBand="1"/>
      </w:tblPr>
      <w:tblGrid>
        <w:gridCol w:w="2376"/>
        <w:gridCol w:w="2694"/>
        <w:gridCol w:w="2551"/>
        <w:gridCol w:w="1701"/>
      </w:tblGrid>
      <w:tr w:rsidR="006E0E21" w:rsidRPr="00AA6C7B" w14:paraId="74AEE2A8" w14:textId="77777777" w:rsidTr="00687A00">
        <w:trPr>
          <w:trHeight w:val="682"/>
        </w:trPr>
        <w:tc>
          <w:tcPr>
            <w:tcW w:w="2376" w:type="dxa"/>
            <w:tcBorders>
              <w:top w:val="single" w:sz="8" w:space="0" w:color="000000"/>
              <w:left w:val="single" w:sz="8" w:space="0" w:color="000000"/>
              <w:bottom w:val="single" w:sz="8" w:space="0" w:color="000000"/>
              <w:right w:val="single" w:sz="8" w:space="0" w:color="000000"/>
            </w:tcBorders>
            <w:shd w:val="clear" w:color="auto" w:fill="D9D9D9"/>
            <w:tcMar>
              <w:top w:w="8" w:type="dxa"/>
              <w:left w:w="108" w:type="dxa"/>
              <w:bottom w:w="0" w:type="dxa"/>
              <w:right w:w="108" w:type="dxa"/>
            </w:tcMar>
            <w:vAlign w:val="center"/>
            <w:hideMark/>
          </w:tcPr>
          <w:p w14:paraId="6ACE9925" w14:textId="77777777" w:rsidR="006E0E21" w:rsidRPr="00AA6C7B" w:rsidRDefault="006E0E21" w:rsidP="00AA6C7B">
            <w:pPr>
              <w:spacing w:after="120" w:line="276" w:lineRule="auto"/>
              <w:rPr>
                <w:rFonts w:asciiTheme="minorHAnsi" w:eastAsiaTheme="minorEastAsia" w:hAnsiTheme="minorHAnsi" w:cs="Arial"/>
                <w:szCs w:val="22"/>
                <w:lang w:val="de-DE" w:eastAsia="de-DE"/>
              </w:rPr>
            </w:pPr>
            <w:r w:rsidRPr="00AA6C7B">
              <w:rPr>
                <w:rFonts w:asciiTheme="minorHAnsi" w:eastAsiaTheme="minorEastAsia" w:hAnsiTheme="minorHAnsi" w:cs="Arial"/>
                <w:b/>
                <w:bCs/>
                <w:szCs w:val="22"/>
                <w:lang w:eastAsia="de-DE"/>
              </w:rPr>
              <w:t>Threats/pressures</w:t>
            </w:r>
          </w:p>
        </w:tc>
        <w:tc>
          <w:tcPr>
            <w:tcW w:w="269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2D611E3" w14:textId="77777777" w:rsidR="006E0E21" w:rsidRPr="00AA6C7B" w:rsidRDefault="006E0E21" w:rsidP="00AA6C7B">
            <w:pPr>
              <w:spacing w:after="120" w:line="276" w:lineRule="auto"/>
              <w:rPr>
                <w:rFonts w:asciiTheme="minorHAnsi" w:eastAsiaTheme="minorEastAsia" w:hAnsiTheme="minorHAnsi" w:cs="Arial"/>
                <w:b/>
                <w:bCs/>
                <w:szCs w:val="22"/>
                <w:lang w:eastAsia="de-DE"/>
              </w:rPr>
            </w:pPr>
            <w:r w:rsidRPr="00AA6C7B">
              <w:rPr>
                <w:rFonts w:asciiTheme="minorHAnsi" w:eastAsiaTheme="minorEastAsia" w:hAnsiTheme="minorHAnsi" w:cs="Arial"/>
                <w:b/>
                <w:bCs/>
                <w:szCs w:val="22"/>
                <w:lang w:eastAsia="de-DE"/>
              </w:rPr>
              <w:t xml:space="preserve"> Potential Parameters</w:t>
            </w:r>
          </w:p>
        </w:tc>
        <w:tc>
          <w:tcPr>
            <w:tcW w:w="255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978E53E" w14:textId="77777777" w:rsidR="006E0E21" w:rsidRPr="00AA6C7B" w:rsidRDefault="006E0E21" w:rsidP="00AA6C7B">
            <w:pPr>
              <w:spacing w:after="120" w:line="276" w:lineRule="auto"/>
              <w:rPr>
                <w:rFonts w:asciiTheme="minorHAnsi" w:eastAsiaTheme="minorEastAsia" w:hAnsiTheme="minorHAnsi" w:cs="Arial"/>
                <w:b/>
                <w:bCs/>
                <w:szCs w:val="22"/>
                <w:lang w:eastAsia="de-DE"/>
              </w:rPr>
            </w:pPr>
            <w:r w:rsidRPr="00AA6C7B">
              <w:rPr>
                <w:rFonts w:asciiTheme="minorHAnsi" w:eastAsiaTheme="minorEastAsia" w:hAnsiTheme="minorHAnsi" w:cs="Arial"/>
                <w:b/>
                <w:bCs/>
                <w:szCs w:val="22"/>
                <w:lang w:eastAsia="de-DE"/>
              </w:rPr>
              <w:t xml:space="preserve"> Potential data sources</w:t>
            </w:r>
          </w:p>
        </w:tc>
        <w:tc>
          <w:tcPr>
            <w:tcW w:w="170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DFF42B4" w14:textId="77777777" w:rsidR="006E0E21" w:rsidRPr="00AA6C7B" w:rsidRDefault="006E0E21" w:rsidP="00AA6C7B">
            <w:pPr>
              <w:spacing w:after="120" w:line="276" w:lineRule="auto"/>
              <w:rPr>
                <w:rFonts w:asciiTheme="minorHAnsi" w:eastAsiaTheme="minorEastAsia" w:hAnsiTheme="minorHAnsi" w:cs="Arial"/>
                <w:b/>
                <w:bCs/>
                <w:szCs w:val="22"/>
                <w:lang w:eastAsia="de-DE"/>
              </w:rPr>
            </w:pPr>
            <w:r w:rsidRPr="00AA6C7B">
              <w:rPr>
                <w:rFonts w:asciiTheme="minorHAnsi" w:eastAsiaTheme="minorEastAsia" w:hAnsiTheme="minorHAnsi" w:cs="Arial"/>
                <w:b/>
                <w:bCs/>
                <w:szCs w:val="22"/>
                <w:lang w:eastAsia="de-DE"/>
              </w:rPr>
              <w:t xml:space="preserve"> Useful data bases</w:t>
            </w:r>
          </w:p>
        </w:tc>
      </w:tr>
      <w:tr w:rsidR="006E0E21" w:rsidRPr="00AA6C7B" w14:paraId="089857FB" w14:textId="77777777" w:rsidTr="00687A00">
        <w:trPr>
          <w:trHeight w:val="454"/>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8" w:type="dxa"/>
              <w:left w:w="108" w:type="dxa"/>
              <w:bottom w:w="0" w:type="dxa"/>
              <w:right w:w="108" w:type="dxa"/>
            </w:tcMar>
            <w:vAlign w:val="center"/>
            <w:hideMark/>
          </w:tcPr>
          <w:p w14:paraId="743A3D31" w14:textId="77777777" w:rsidR="006E0E21" w:rsidRPr="00AA6C7B" w:rsidRDefault="006E0E21" w:rsidP="00AA6C7B">
            <w:p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Underwater Noise</w:t>
            </w:r>
          </w:p>
        </w:tc>
        <w:tc>
          <w:tcPr>
            <w:tcW w:w="2694" w:type="dxa"/>
            <w:tcBorders>
              <w:top w:val="single" w:sz="8" w:space="0" w:color="000000"/>
              <w:left w:val="single" w:sz="8" w:space="0" w:color="000000"/>
              <w:bottom w:val="single" w:sz="8" w:space="0" w:color="000000"/>
              <w:right w:val="single" w:sz="8" w:space="0" w:color="000000"/>
            </w:tcBorders>
          </w:tcPr>
          <w:p w14:paraId="794A6BDF" w14:textId="77777777" w:rsidR="006E0E21" w:rsidRPr="00AA6C7B" w:rsidRDefault="006E0E21" w:rsidP="00AA6C7B">
            <w:pPr>
              <w:numPr>
                <w:ilvl w:val="0"/>
                <w:numId w:val="15"/>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Impulse noise levels</w:t>
            </w:r>
          </w:p>
          <w:p w14:paraId="37193995" w14:textId="77777777" w:rsidR="006E0E21" w:rsidRPr="00AA6C7B" w:rsidRDefault="006E0E21" w:rsidP="00AA6C7B">
            <w:pPr>
              <w:numPr>
                <w:ilvl w:val="0"/>
                <w:numId w:val="15"/>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Continuous noise levels</w:t>
            </w:r>
          </w:p>
        </w:tc>
        <w:tc>
          <w:tcPr>
            <w:tcW w:w="2551" w:type="dxa"/>
            <w:tcBorders>
              <w:top w:val="single" w:sz="8" w:space="0" w:color="000000"/>
              <w:left w:val="single" w:sz="8" w:space="0" w:color="000000"/>
              <w:bottom w:val="single" w:sz="8" w:space="0" w:color="000000"/>
              <w:right w:val="single" w:sz="8" w:space="0" w:color="000000"/>
            </w:tcBorders>
          </w:tcPr>
          <w:p w14:paraId="5DC2CE70" w14:textId="77777777" w:rsidR="006E0E21" w:rsidRPr="00AA6C7B" w:rsidRDefault="006E0E21" w:rsidP="00AA6C7B">
            <w:pPr>
              <w:numPr>
                <w:ilvl w:val="0"/>
                <w:numId w:val="15"/>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 xml:space="preserve">Mooring data </w:t>
            </w:r>
          </w:p>
          <w:p w14:paraId="15767934" w14:textId="77777777" w:rsidR="006E0E21" w:rsidRPr="00AA6C7B" w:rsidRDefault="006E0E21" w:rsidP="00AA6C7B">
            <w:pPr>
              <w:numPr>
                <w:ilvl w:val="0"/>
                <w:numId w:val="15"/>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Hydrophones (point measurements)</w:t>
            </w:r>
          </w:p>
          <w:p w14:paraId="7D14838C" w14:textId="77777777" w:rsidR="006E0E21" w:rsidRPr="00AA6C7B" w:rsidRDefault="006E0E21" w:rsidP="00AA6C7B">
            <w:pPr>
              <w:numPr>
                <w:ilvl w:val="0"/>
                <w:numId w:val="15"/>
              </w:numPr>
              <w:spacing w:after="120" w:line="276" w:lineRule="auto"/>
              <w:rPr>
                <w:rFonts w:asciiTheme="minorHAnsi" w:eastAsiaTheme="minorEastAsia" w:hAnsiTheme="minorHAnsi" w:cs="Arial"/>
                <w:b/>
                <w:sz w:val="20"/>
                <w:szCs w:val="22"/>
                <w:lang w:eastAsia="de-DE"/>
              </w:rPr>
            </w:pPr>
            <w:r w:rsidRPr="00AA6C7B">
              <w:rPr>
                <w:rFonts w:asciiTheme="minorHAnsi" w:eastAsiaTheme="minorEastAsia" w:hAnsiTheme="minorHAnsi" w:cs="Arial"/>
                <w:sz w:val="20"/>
                <w:szCs w:val="22"/>
                <w:lang w:eastAsia="de-DE"/>
              </w:rPr>
              <w:t>OSPAR_CEMP: Theme B: Biodiversity and Ecosystems*</w:t>
            </w:r>
          </w:p>
          <w:p w14:paraId="170792E4" w14:textId="77777777" w:rsidR="006E0E21" w:rsidRPr="00AA6C7B" w:rsidRDefault="006E0E21" w:rsidP="00AA6C7B">
            <w:pPr>
              <w:numPr>
                <w:ilvl w:val="0"/>
                <w:numId w:val="15"/>
              </w:numPr>
              <w:spacing w:after="120" w:line="276" w:lineRule="auto"/>
              <w:rPr>
                <w:rFonts w:asciiTheme="minorHAnsi" w:eastAsiaTheme="minorEastAsia" w:hAnsiTheme="minorHAnsi" w:cs="Arial"/>
                <w:b/>
                <w:sz w:val="20"/>
                <w:szCs w:val="22"/>
                <w:lang w:eastAsia="de-DE"/>
              </w:rPr>
            </w:pPr>
            <w:r w:rsidRPr="00AA6C7B">
              <w:rPr>
                <w:rFonts w:asciiTheme="minorHAnsi" w:eastAsiaTheme="minorEastAsia" w:hAnsiTheme="minorHAnsi" w:cs="Arial"/>
                <w:sz w:val="20"/>
                <w:szCs w:val="22"/>
                <w:lang w:eastAsia="de-DE"/>
              </w:rPr>
              <w:t>MSFD Descriptor D11-Introduction of Energy</w:t>
            </w:r>
          </w:p>
        </w:tc>
        <w:tc>
          <w:tcPr>
            <w:tcW w:w="1701" w:type="dxa"/>
            <w:tcBorders>
              <w:top w:val="single" w:sz="8" w:space="0" w:color="000000"/>
              <w:left w:val="single" w:sz="8" w:space="0" w:color="000000"/>
              <w:bottom w:val="single" w:sz="8" w:space="0" w:color="000000"/>
              <w:right w:val="single" w:sz="8" w:space="0" w:color="000000"/>
            </w:tcBorders>
          </w:tcPr>
          <w:p w14:paraId="189AE037" w14:textId="77777777" w:rsidR="006E0E21" w:rsidRPr="00AA6C7B" w:rsidRDefault="006E0E21" w:rsidP="00AA6C7B">
            <w:pPr>
              <w:spacing w:after="120" w:line="276" w:lineRule="auto"/>
              <w:rPr>
                <w:rFonts w:asciiTheme="minorHAnsi" w:eastAsiaTheme="minorEastAsia" w:hAnsiTheme="minorHAnsi" w:cs="Arial"/>
                <w:sz w:val="20"/>
                <w:szCs w:val="22"/>
                <w:lang w:eastAsia="de-DE"/>
              </w:rPr>
            </w:pPr>
            <w:proofErr w:type="gramStart"/>
            <w:r w:rsidRPr="00AA6C7B">
              <w:rPr>
                <w:rFonts w:asciiTheme="minorHAnsi" w:eastAsiaTheme="minorEastAsia" w:hAnsiTheme="minorHAnsi" w:cs="Arial"/>
                <w:sz w:val="20"/>
                <w:szCs w:val="22"/>
                <w:lang w:eastAsia="de-DE"/>
              </w:rPr>
              <w:t>ODIMS;ICES</w:t>
            </w:r>
            <w:proofErr w:type="gramEnd"/>
            <w:r w:rsidRPr="00AA6C7B">
              <w:rPr>
                <w:rFonts w:asciiTheme="minorHAnsi" w:eastAsiaTheme="minorEastAsia" w:hAnsiTheme="minorHAnsi" w:cs="Arial"/>
                <w:sz w:val="20"/>
                <w:szCs w:val="22"/>
                <w:lang w:eastAsia="de-DE"/>
              </w:rPr>
              <w:t>; National Authorities**</w:t>
            </w:r>
          </w:p>
        </w:tc>
      </w:tr>
      <w:tr w:rsidR="006E0E21" w:rsidRPr="00AA6C7B" w14:paraId="57195ADD" w14:textId="77777777" w:rsidTr="00687A00">
        <w:trPr>
          <w:trHeight w:val="454"/>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8" w:type="dxa"/>
              <w:left w:w="108" w:type="dxa"/>
              <w:bottom w:w="0" w:type="dxa"/>
              <w:right w:w="108" w:type="dxa"/>
            </w:tcMar>
            <w:vAlign w:val="center"/>
            <w:hideMark/>
          </w:tcPr>
          <w:p w14:paraId="5773DBEC" w14:textId="77777777" w:rsidR="006E0E21" w:rsidRPr="00AA6C7B" w:rsidRDefault="006E0E21" w:rsidP="00AA6C7B">
            <w:pPr>
              <w:spacing w:after="120" w:line="276" w:lineRule="auto"/>
              <w:jc w:val="both"/>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 xml:space="preserve">Fisheries </w:t>
            </w:r>
          </w:p>
        </w:tc>
        <w:tc>
          <w:tcPr>
            <w:tcW w:w="2694" w:type="dxa"/>
            <w:tcBorders>
              <w:top w:val="single" w:sz="8" w:space="0" w:color="000000"/>
              <w:left w:val="single" w:sz="8" w:space="0" w:color="000000"/>
              <w:bottom w:val="single" w:sz="8" w:space="0" w:color="000000"/>
              <w:right w:val="single" w:sz="8" w:space="0" w:color="000000"/>
            </w:tcBorders>
          </w:tcPr>
          <w:p w14:paraId="12C8DF3A" w14:textId="77777777" w:rsidR="006E0E21" w:rsidRPr="00AA6C7B" w:rsidRDefault="006E0E21" w:rsidP="00AA6C7B">
            <w:pPr>
              <w:numPr>
                <w:ilvl w:val="0"/>
                <w:numId w:val="14"/>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Fishing hours</w:t>
            </w:r>
          </w:p>
          <w:p w14:paraId="3F287C87" w14:textId="77777777" w:rsidR="006E0E21" w:rsidRPr="00AA6C7B" w:rsidRDefault="006E0E21" w:rsidP="00AA6C7B">
            <w:pPr>
              <w:numPr>
                <w:ilvl w:val="0"/>
                <w:numId w:val="14"/>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Number of fishing boats</w:t>
            </w:r>
          </w:p>
          <w:p w14:paraId="0F3E1353" w14:textId="77777777" w:rsidR="006E0E21" w:rsidRPr="00AA6C7B" w:rsidRDefault="006E0E21" w:rsidP="00AA6C7B">
            <w:pPr>
              <w:numPr>
                <w:ilvl w:val="0"/>
                <w:numId w:val="14"/>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 xml:space="preserve">Specific fishing gears (trawling hours) </w:t>
            </w:r>
          </w:p>
          <w:p w14:paraId="5B78072E" w14:textId="77777777" w:rsidR="006E0E21" w:rsidRPr="00AA6C7B" w:rsidRDefault="006E0E21" w:rsidP="00AA6C7B">
            <w:pPr>
              <w:numPr>
                <w:ilvl w:val="0"/>
                <w:numId w:val="14"/>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lastRenderedPageBreak/>
              <w:t>Number of aquaculture facilities</w:t>
            </w:r>
          </w:p>
          <w:p w14:paraId="26B85A1C" w14:textId="77777777" w:rsidR="006E0E21" w:rsidRPr="00AA6C7B" w:rsidRDefault="006E0E21" w:rsidP="00AA6C7B">
            <w:pPr>
              <w:numPr>
                <w:ilvl w:val="0"/>
                <w:numId w:val="14"/>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By-catch</w:t>
            </w:r>
          </w:p>
        </w:tc>
        <w:tc>
          <w:tcPr>
            <w:tcW w:w="2551" w:type="dxa"/>
            <w:tcBorders>
              <w:top w:val="single" w:sz="8" w:space="0" w:color="000000"/>
              <w:left w:val="single" w:sz="8" w:space="0" w:color="000000"/>
              <w:bottom w:val="single" w:sz="8" w:space="0" w:color="000000"/>
              <w:right w:val="single" w:sz="8" w:space="0" w:color="000000"/>
            </w:tcBorders>
          </w:tcPr>
          <w:p w14:paraId="0965BB51" w14:textId="77777777" w:rsidR="006E0E21" w:rsidRPr="00AA6C7B" w:rsidRDefault="006E0E21" w:rsidP="00AA6C7B">
            <w:pPr>
              <w:numPr>
                <w:ilvl w:val="0"/>
                <w:numId w:val="14"/>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lastRenderedPageBreak/>
              <w:t>VMS or AIS data</w:t>
            </w:r>
          </w:p>
          <w:p w14:paraId="1ECFCF6B" w14:textId="77777777" w:rsidR="006E0E21" w:rsidRPr="00AA6C7B" w:rsidRDefault="006E0E21" w:rsidP="00AA6C7B">
            <w:pPr>
              <w:numPr>
                <w:ilvl w:val="0"/>
                <w:numId w:val="14"/>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Marine spatial plan</w:t>
            </w:r>
          </w:p>
          <w:p w14:paraId="2555102B" w14:textId="77777777" w:rsidR="006E0E21" w:rsidRPr="00AA6C7B" w:rsidRDefault="006E0E21" w:rsidP="00AA6C7B">
            <w:pPr>
              <w:numPr>
                <w:ilvl w:val="0"/>
                <w:numId w:val="14"/>
              </w:numPr>
              <w:spacing w:after="120" w:line="276" w:lineRule="auto"/>
              <w:rPr>
                <w:rFonts w:asciiTheme="minorHAnsi" w:eastAsiaTheme="minorEastAsia" w:hAnsiTheme="minorHAnsi" w:cs="Arial"/>
                <w:b/>
                <w:sz w:val="20"/>
                <w:szCs w:val="22"/>
                <w:lang w:eastAsia="de-DE"/>
              </w:rPr>
            </w:pPr>
            <w:r w:rsidRPr="00AA6C7B">
              <w:rPr>
                <w:rFonts w:asciiTheme="minorHAnsi" w:eastAsiaTheme="minorEastAsia" w:hAnsiTheme="minorHAnsi" w:cs="Arial"/>
                <w:sz w:val="20"/>
                <w:szCs w:val="22"/>
                <w:lang w:eastAsia="de-DE"/>
              </w:rPr>
              <w:t>OSPAR_CEMP: Theme B: Biodiversity and Ecosystems*</w:t>
            </w:r>
          </w:p>
        </w:tc>
        <w:tc>
          <w:tcPr>
            <w:tcW w:w="1701" w:type="dxa"/>
            <w:tcBorders>
              <w:top w:val="single" w:sz="8" w:space="0" w:color="000000"/>
              <w:left w:val="single" w:sz="8" w:space="0" w:color="000000"/>
              <w:bottom w:val="single" w:sz="8" w:space="0" w:color="000000"/>
              <w:right w:val="single" w:sz="8" w:space="0" w:color="000000"/>
            </w:tcBorders>
          </w:tcPr>
          <w:p w14:paraId="4B5A025C" w14:textId="77777777" w:rsidR="006E0E21" w:rsidRPr="00AA6C7B" w:rsidRDefault="006E0E21" w:rsidP="00AA6C7B">
            <w:pPr>
              <w:spacing w:after="120" w:line="276" w:lineRule="auto"/>
              <w:rPr>
                <w:rFonts w:asciiTheme="minorHAnsi" w:eastAsiaTheme="minorEastAsia" w:hAnsiTheme="minorHAnsi" w:cs="Arial"/>
                <w:sz w:val="20"/>
                <w:szCs w:val="22"/>
                <w:lang w:eastAsia="de-DE"/>
              </w:rPr>
            </w:pPr>
            <w:proofErr w:type="spellStart"/>
            <w:r w:rsidRPr="00AA6C7B">
              <w:rPr>
                <w:rFonts w:asciiTheme="minorHAnsi" w:eastAsiaTheme="minorEastAsia" w:hAnsiTheme="minorHAnsi" w:cs="Arial"/>
                <w:sz w:val="20"/>
                <w:szCs w:val="22"/>
                <w:lang w:eastAsia="de-DE"/>
              </w:rPr>
              <w:t>EMODnet</w:t>
            </w:r>
            <w:proofErr w:type="spellEnd"/>
            <w:r w:rsidRPr="00AA6C7B">
              <w:rPr>
                <w:rFonts w:asciiTheme="minorHAnsi" w:eastAsiaTheme="minorEastAsia" w:hAnsiTheme="minorHAnsi" w:cs="Arial"/>
                <w:sz w:val="20"/>
                <w:szCs w:val="22"/>
                <w:lang w:eastAsia="de-DE"/>
              </w:rPr>
              <w:t>-human activities; ICES; National Authorities*</w:t>
            </w:r>
          </w:p>
        </w:tc>
      </w:tr>
      <w:tr w:rsidR="006E0E21" w:rsidRPr="00AA6C7B" w14:paraId="5BA4CB86" w14:textId="77777777" w:rsidTr="00687A00">
        <w:trPr>
          <w:trHeight w:val="454"/>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8" w:type="dxa"/>
              <w:left w:w="108" w:type="dxa"/>
              <w:bottom w:w="0" w:type="dxa"/>
              <w:right w:w="108" w:type="dxa"/>
            </w:tcMar>
            <w:vAlign w:val="center"/>
            <w:hideMark/>
          </w:tcPr>
          <w:p w14:paraId="02BFA927" w14:textId="77777777" w:rsidR="006E0E21" w:rsidRPr="00AA6C7B" w:rsidRDefault="006E0E21" w:rsidP="00AA6C7B">
            <w:pPr>
              <w:spacing w:after="120" w:line="276" w:lineRule="auto"/>
              <w:jc w:val="both"/>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 xml:space="preserve">Marine Litter </w:t>
            </w:r>
          </w:p>
        </w:tc>
        <w:tc>
          <w:tcPr>
            <w:tcW w:w="2694" w:type="dxa"/>
            <w:tcBorders>
              <w:top w:val="single" w:sz="8" w:space="0" w:color="000000"/>
              <w:left w:val="single" w:sz="8" w:space="0" w:color="000000"/>
              <w:bottom w:val="single" w:sz="8" w:space="0" w:color="000000"/>
              <w:right w:val="single" w:sz="8" w:space="0" w:color="000000"/>
            </w:tcBorders>
          </w:tcPr>
          <w:p w14:paraId="0DC900FB" w14:textId="77777777" w:rsidR="006E0E21" w:rsidRPr="00AA6C7B" w:rsidRDefault="006E0E21" w:rsidP="00AA6C7B">
            <w:pPr>
              <w:numPr>
                <w:ilvl w:val="0"/>
                <w:numId w:val="16"/>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Amount of (plastic) waste</w:t>
            </w:r>
          </w:p>
          <w:p w14:paraId="73375F6B" w14:textId="77777777" w:rsidR="006E0E21" w:rsidRPr="00AA6C7B" w:rsidRDefault="006E0E21" w:rsidP="00AA6C7B">
            <w:pPr>
              <w:numPr>
                <w:ilvl w:val="0"/>
                <w:numId w:val="16"/>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Microplastic particles per liter</w:t>
            </w:r>
          </w:p>
          <w:p w14:paraId="2E549298" w14:textId="77777777" w:rsidR="006E0E21" w:rsidRPr="00AA6C7B" w:rsidRDefault="006E0E21" w:rsidP="00AA6C7B">
            <w:pPr>
              <w:numPr>
                <w:ilvl w:val="0"/>
                <w:numId w:val="16"/>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Seabed litter</w:t>
            </w:r>
          </w:p>
        </w:tc>
        <w:tc>
          <w:tcPr>
            <w:tcW w:w="2551" w:type="dxa"/>
            <w:tcBorders>
              <w:top w:val="single" w:sz="8" w:space="0" w:color="000000"/>
              <w:left w:val="single" w:sz="8" w:space="0" w:color="000000"/>
              <w:bottom w:val="single" w:sz="8" w:space="0" w:color="000000"/>
              <w:right w:val="single" w:sz="8" w:space="0" w:color="000000"/>
            </w:tcBorders>
          </w:tcPr>
          <w:p w14:paraId="7D889B78" w14:textId="77777777" w:rsidR="006E0E21" w:rsidRPr="00AA6C7B" w:rsidRDefault="006E0E21" w:rsidP="00AA6C7B">
            <w:pPr>
              <w:numPr>
                <w:ilvl w:val="0"/>
                <w:numId w:val="16"/>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Fishing for Litter</w:t>
            </w:r>
          </w:p>
          <w:p w14:paraId="7CC14B04" w14:textId="77777777" w:rsidR="006E0E21" w:rsidRPr="00AA6C7B" w:rsidRDefault="006E0E21" w:rsidP="00AA6C7B">
            <w:pPr>
              <w:numPr>
                <w:ilvl w:val="0"/>
                <w:numId w:val="16"/>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Beach Litter Monitoring (OSPAR)</w:t>
            </w:r>
          </w:p>
          <w:p w14:paraId="1E67E58C" w14:textId="77777777" w:rsidR="006E0E21" w:rsidRPr="00AA6C7B" w:rsidRDefault="006E0E21" w:rsidP="00AA6C7B">
            <w:pPr>
              <w:numPr>
                <w:ilvl w:val="0"/>
                <w:numId w:val="16"/>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Fulmar index (OSPAR)</w:t>
            </w:r>
          </w:p>
          <w:p w14:paraId="12DDE089" w14:textId="77777777" w:rsidR="006E0E21" w:rsidRPr="00AA6C7B" w:rsidRDefault="006E0E21" w:rsidP="00AA6C7B">
            <w:pPr>
              <w:numPr>
                <w:ilvl w:val="0"/>
                <w:numId w:val="16"/>
              </w:numPr>
              <w:spacing w:after="120" w:line="276" w:lineRule="auto"/>
              <w:rPr>
                <w:rFonts w:asciiTheme="minorHAnsi" w:eastAsiaTheme="minorEastAsia" w:hAnsiTheme="minorHAnsi" w:cs="Arial"/>
                <w:b/>
                <w:sz w:val="20"/>
                <w:szCs w:val="22"/>
                <w:lang w:eastAsia="de-DE"/>
              </w:rPr>
            </w:pPr>
            <w:r w:rsidRPr="00AA6C7B">
              <w:rPr>
                <w:rFonts w:asciiTheme="minorHAnsi" w:eastAsiaTheme="minorEastAsia" w:hAnsiTheme="minorHAnsi" w:cs="Arial"/>
                <w:sz w:val="20"/>
                <w:szCs w:val="22"/>
                <w:lang w:eastAsia="de-DE"/>
              </w:rPr>
              <w:t>OSPAR_CEMP: Theme B: Biodiversity and Ecosystems*</w:t>
            </w:r>
          </w:p>
          <w:p w14:paraId="64FBB5D8" w14:textId="77777777" w:rsidR="006E0E21" w:rsidRPr="00AA6C7B" w:rsidRDefault="006E0E21" w:rsidP="00AA6C7B">
            <w:pPr>
              <w:numPr>
                <w:ilvl w:val="0"/>
                <w:numId w:val="16"/>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MSFD Descriptor D10-Marine Litter</w:t>
            </w:r>
          </w:p>
        </w:tc>
        <w:tc>
          <w:tcPr>
            <w:tcW w:w="1701" w:type="dxa"/>
            <w:tcBorders>
              <w:top w:val="single" w:sz="8" w:space="0" w:color="000000"/>
              <w:left w:val="single" w:sz="8" w:space="0" w:color="000000"/>
              <w:bottom w:val="single" w:sz="8" w:space="0" w:color="000000"/>
              <w:right w:val="single" w:sz="8" w:space="0" w:color="000000"/>
            </w:tcBorders>
          </w:tcPr>
          <w:p w14:paraId="277C03A6" w14:textId="77777777" w:rsidR="006E0E21" w:rsidRPr="00AA6C7B" w:rsidRDefault="006E0E21" w:rsidP="00AA6C7B">
            <w:p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 xml:space="preserve">ODIMS; </w:t>
            </w:r>
            <w:proofErr w:type="spellStart"/>
            <w:r w:rsidRPr="00AA6C7B">
              <w:rPr>
                <w:rFonts w:asciiTheme="minorHAnsi" w:eastAsiaTheme="minorEastAsia" w:hAnsiTheme="minorHAnsi" w:cs="Arial"/>
                <w:sz w:val="20"/>
                <w:szCs w:val="22"/>
                <w:lang w:eastAsia="de-DE"/>
              </w:rPr>
              <w:t>EMODnet-chemmistry</w:t>
            </w:r>
            <w:proofErr w:type="spellEnd"/>
            <w:r w:rsidRPr="00AA6C7B">
              <w:rPr>
                <w:rFonts w:asciiTheme="minorHAnsi" w:eastAsiaTheme="minorEastAsia" w:hAnsiTheme="minorHAnsi" w:cs="Arial"/>
                <w:sz w:val="20"/>
                <w:szCs w:val="22"/>
                <w:lang w:eastAsia="de-DE"/>
              </w:rPr>
              <w:t>; National Authorities*</w:t>
            </w:r>
          </w:p>
        </w:tc>
      </w:tr>
      <w:tr w:rsidR="006E0E21" w:rsidRPr="00AA6C7B" w14:paraId="49104F5A" w14:textId="77777777" w:rsidTr="00687A00">
        <w:trPr>
          <w:trHeight w:val="454"/>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8" w:type="dxa"/>
              <w:left w:w="108" w:type="dxa"/>
              <w:bottom w:w="0" w:type="dxa"/>
              <w:right w:w="108" w:type="dxa"/>
            </w:tcMar>
            <w:vAlign w:val="center"/>
            <w:hideMark/>
          </w:tcPr>
          <w:p w14:paraId="5C20B3D0" w14:textId="77777777" w:rsidR="006E0E21" w:rsidRPr="00AA6C7B" w:rsidRDefault="006E0E21" w:rsidP="00AA6C7B">
            <w:pPr>
              <w:spacing w:after="120" w:line="276" w:lineRule="auto"/>
              <w:jc w:val="both"/>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Dredging &amp; Dumping</w:t>
            </w:r>
          </w:p>
        </w:tc>
        <w:tc>
          <w:tcPr>
            <w:tcW w:w="2694" w:type="dxa"/>
            <w:tcBorders>
              <w:top w:val="single" w:sz="8" w:space="0" w:color="000000"/>
              <w:left w:val="single" w:sz="8" w:space="0" w:color="000000"/>
              <w:bottom w:val="single" w:sz="8" w:space="0" w:color="000000"/>
              <w:right w:val="single" w:sz="8" w:space="0" w:color="000000"/>
            </w:tcBorders>
          </w:tcPr>
          <w:p w14:paraId="6D9F0E1F" w14:textId="77777777" w:rsidR="006E0E21" w:rsidRPr="00AA6C7B" w:rsidRDefault="006E0E21" w:rsidP="00AA6C7B">
            <w:pPr>
              <w:numPr>
                <w:ilvl w:val="0"/>
                <w:numId w:val="20"/>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Number of dredging vessels</w:t>
            </w:r>
          </w:p>
          <w:p w14:paraId="09EDBA1E" w14:textId="77777777" w:rsidR="006E0E21" w:rsidRPr="00AA6C7B" w:rsidRDefault="006E0E21" w:rsidP="00AA6C7B">
            <w:pPr>
              <w:numPr>
                <w:ilvl w:val="0"/>
                <w:numId w:val="20"/>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Amount of dredged materials</w:t>
            </w:r>
          </w:p>
          <w:p w14:paraId="0009D84F" w14:textId="77777777" w:rsidR="006E0E21" w:rsidRPr="00AA6C7B" w:rsidRDefault="006E0E21" w:rsidP="00AA6C7B">
            <w:pPr>
              <w:numPr>
                <w:ilvl w:val="0"/>
                <w:numId w:val="20"/>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Amount of dumped materials</w:t>
            </w:r>
          </w:p>
          <w:p w14:paraId="14BC0626" w14:textId="77777777" w:rsidR="006E0E21" w:rsidRPr="00AA6C7B" w:rsidRDefault="006E0E21" w:rsidP="00AA6C7B">
            <w:pPr>
              <w:numPr>
                <w:ilvl w:val="0"/>
                <w:numId w:val="20"/>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Number of dredging/dumping sites</w:t>
            </w:r>
          </w:p>
        </w:tc>
        <w:tc>
          <w:tcPr>
            <w:tcW w:w="2551" w:type="dxa"/>
            <w:tcBorders>
              <w:top w:val="single" w:sz="8" w:space="0" w:color="000000"/>
              <w:left w:val="single" w:sz="8" w:space="0" w:color="000000"/>
              <w:bottom w:val="single" w:sz="8" w:space="0" w:color="000000"/>
              <w:right w:val="single" w:sz="8" w:space="0" w:color="000000"/>
            </w:tcBorders>
          </w:tcPr>
          <w:p w14:paraId="0C44A32C" w14:textId="77777777" w:rsidR="006E0E21" w:rsidRPr="00AA6C7B" w:rsidRDefault="006E0E21" w:rsidP="00AA6C7B">
            <w:pPr>
              <w:numPr>
                <w:ilvl w:val="0"/>
                <w:numId w:val="20"/>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eastAsia="de-DE"/>
              </w:rPr>
              <w:t xml:space="preserve">VMS or AIS data </w:t>
            </w:r>
          </w:p>
          <w:p w14:paraId="40347511" w14:textId="77777777" w:rsidR="006E0E21" w:rsidRPr="00AA6C7B" w:rsidRDefault="006E0E21" w:rsidP="00AA6C7B">
            <w:pPr>
              <w:numPr>
                <w:ilvl w:val="0"/>
                <w:numId w:val="20"/>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eastAsia="de-DE"/>
              </w:rPr>
              <w:t>Marine spatial plan</w:t>
            </w:r>
          </w:p>
          <w:p w14:paraId="377BE9A8" w14:textId="77777777" w:rsidR="006E0E21" w:rsidRPr="00AA6C7B" w:rsidRDefault="006E0E21" w:rsidP="00AA6C7B">
            <w:pPr>
              <w:numPr>
                <w:ilvl w:val="0"/>
                <w:numId w:val="16"/>
              </w:numPr>
              <w:spacing w:after="120" w:line="276" w:lineRule="auto"/>
              <w:rPr>
                <w:rFonts w:asciiTheme="minorHAnsi" w:eastAsiaTheme="minorEastAsia" w:hAnsiTheme="minorHAnsi" w:cs="Arial"/>
                <w:b/>
                <w:sz w:val="20"/>
                <w:szCs w:val="22"/>
                <w:lang w:eastAsia="de-DE"/>
              </w:rPr>
            </w:pPr>
            <w:r w:rsidRPr="00AA6C7B">
              <w:rPr>
                <w:rFonts w:asciiTheme="minorHAnsi" w:eastAsiaTheme="minorEastAsia" w:hAnsiTheme="minorHAnsi" w:cs="Arial"/>
                <w:sz w:val="20"/>
                <w:szCs w:val="22"/>
                <w:lang w:eastAsia="de-DE"/>
              </w:rPr>
              <w:t>OSPAR_CEMP: Theme B: Biodiversity and Ecosystems*</w:t>
            </w:r>
          </w:p>
          <w:p w14:paraId="27BFA98D" w14:textId="77777777" w:rsidR="006E0E21" w:rsidRPr="00AA6C7B" w:rsidRDefault="006E0E21" w:rsidP="00AA6C7B">
            <w:pPr>
              <w:spacing w:after="120" w:line="276" w:lineRule="auto"/>
              <w:ind w:left="720"/>
              <w:rPr>
                <w:rFonts w:asciiTheme="minorHAnsi" w:eastAsiaTheme="minorEastAsia" w:hAnsiTheme="minorHAnsi" w:cs="Arial"/>
                <w:sz w:val="20"/>
                <w:szCs w:val="22"/>
                <w:lang w:eastAsia="de-DE"/>
              </w:rPr>
            </w:pPr>
          </w:p>
        </w:tc>
        <w:tc>
          <w:tcPr>
            <w:tcW w:w="1701" w:type="dxa"/>
            <w:tcBorders>
              <w:top w:val="single" w:sz="8" w:space="0" w:color="000000"/>
              <w:left w:val="single" w:sz="8" w:space="0" w:color="000000"/>
              <w:bottom w:val="single" w:sz="8" w:space="0" w:color="000000"/>
              <w:right w:val="single" w:sz="8" w:space="0" w:color="000000"/>
            </w:tcBorders>
          </w:tcPr>
          <w:p w14:paraId="7ED83FB0" w14:textId="77777777" w:rsidR="006E0E21" w:rsidRPr="00AA6C7B" w:rsidRDefault="006E0E21" w:rsidP="00AA6C7B">
            <w:p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 xml:space="preserve">ODIMS; </w:t>
            </w:r>
            <w:proofErr w:type="spellStart"/>
            <w:r w:rsidRPr="00AA6C7B">
              <w:rPr>
                <w:rFonts w:asciiTheme="minorHAnsi" w:eastAsiaTheme="minorEastAsia" w:hAnsiTheme="minorHAnsi" w:cs="Arial"/>
                <w:sz w:val="20"/>
                <w:szCs w:val="22"/>
                <w:lang w:eastAsia="de-DE"/>
              </w:rPr>
              <w:t>EMODnet</w:t>
            </w:r>
            <w:proofErr w:type="spellEnd"/>
            <w:r w:rsidRPr="00AA6C7B">
              <w:rPr>
                <w:rFonts w:asciiTheme="minorHAnsi" w:eastAsiaTheme="minorEastAsia" w:hAnsiTheme="minorHAnsi" w:cs="Arial"/>
                <w:sz w:val="20"/>
                <w:szCs w:val="22"/>
                <w:lang w:eastAsia="de-DE"/>
              </w:rPr>
              <w:t>-human activities; National Authorities*</w:t>
            </w:r>
          </w:p>
        </w:tc>
      </w:tr>
      <w:tr w:rsidR="006E0E21" w:rsidRPr="00AA6C7B" w14:paraId="05ADB5C1" w14:textId="77777777" w:rsidTr="00687A00">
        <w:trPr>
          <w:trHeight w:val="454"/>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8" w:type="dxa"/>
              <w:left w:w="108" w:type="dxa"/>
              <w:bottom w:w="0" w:type="dxa"/>
              <w:right w:w="108" w:type="dxa"/>
            </w:tcMar>
            <w:vAlign w:val="center"/>
            <w:hideMark/>
          </w:tcPr>
          <w:p w14:paraId="11C118D3" w14:textId="77777777" w:rsidR="006E0E21" w:rsidRPr="00AA6C7B" w:rsidRDefault="006E0E21" w:rsidP="00AA6C7B">
            <w:pPr>
              <w:spacing w:after="120" w:line="276" w:lineRule="auto"/>
              <w:jc w:val="both"/>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Shipping***</w:t>
            </w:r>
          </w:p>
        </w:tc>
        <w:tc>
          <w:tcPr>
            <w:tcW w:w="2694" w:type="dxa"/>
            <w:tcBorders>
              <w:top w:val="single" w:sz="8" w:space="0" w:color="000000"/>
              <w:left w:val="single" w:sz="8" w:space="0" w:color="000000"/>
              <w:bottom w:val="single" w:sz="8" w:space="0" w:color="000000"/>
              <w:right w:val="single" w:sz="8" w:space="0" w:color="000000"/>
            </w:tcBorders>
          </w:tcPr>
          <w:p w14:paraId="37E2040F" w14:textId="77777777" w:rsidR="006E0E21" w:rsidRPr="00AA6C7B" w:rsidRDefault="006E0E21" w:rsidP="00AA6C7B">
            <w:pPr>
              <w:numPr>
                <w:ilvl w:val="0"/>
                <w:numId w:val="17"/>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Shipping hours</w:t>
            </w:r>
          </w:p>
          <w:p w14:paraId="74C29022" w14:textId="77777777" w:rsidR="006E0E21" w:rsidRPr="00AA6C7B" w:rsidRDefault="006E0E21" w:rsidP="00AA6C7B">
            <w:pPr>
              <w:numPr>
                <w:ilvl w:val="0"/>
                <w:numId w:val="17"/>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Shipping density</w:t>
            </w:r>
          </w:p>
        </w:tc>
        <w:tc>
          <w:tcPr>
            <w:tcW w:w="2551" w:type="dxa"/>
            <w:tcBorders>
              <w:top w:val="single" w:sz="8" w:space="0" w:color="000000"/>
              <w:left w:val="single" w:sz="8" w:space="0" w:color="000000"/>
              <w:bottom w:val="single" w:sz="8" w:space="0" w:color="000000"/>
              <w:right w:val="single" w:sz="8" w:space="0" w:color="000000"/>
            </w:tcBorders>
          </w:tcPr>
          <w:p w14:paraId="67205CA3" w14:textId="77777777" w:rsidR="006E0E21" w:rsidRPr="00AA6C7B" w:rsidRDefault="006E0E21" w:rsidP="00AA6C7B">
            <w:pPr>
              <w:numPr>
                <w:ilvl w:val="0"/>
                <w:numId w:val="17"/>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eastAsia="de-DE"/>
              </w:rPr>
              <w:t>VMS or AIS data</w:t>
            </w:r>
          </w:p>
        </w:tc>
        <w:tc>
          <w:tcPr>
            <w:tcW w:w="1701" w:type="dxa"/>
            <w:tcBorders>
              <w:top w:val="single" w:sz="8" w:space="0" w:color="000000"/>
              <w:left w:val="single" w:sz="8" w:space="0" w:color="000000"/>
              <w:bottom w:val="single" w:sz="8" w:space="0" w:color="000000"/>
              <w:right w:val="single" w:sz="8" w:space="0" w:color="000000"/>
            </w:tcBorders>
          </w:tcPr>
          <w:p w14:paraId="5F8ED5D2" w14:textId="77777777" w:rsidR="006E0E21" w:rsidRPr="00AA6C7B" w:rsidRDefault="006E0E21" w:rsidP="00AA6C7B">
            <w:p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National Authorities*</w:t>
            </w:r>
          </w:p>
        </w:tc>
      </w:tr>
      <w:tr w:rsidR="006E0E21" w:rsidRPr="00AA6C7B" w14:paraId="172FA325" w14:textId="77777777" w:rsidTr="00687A00">
        <w:trPr>
          <w:trHeight w:val="454"/>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8" w:type="dxa"/>
              <w:left w:w="108" w:type="dxa"/>
              <w:bottom w:w="0" w:type="dxa"/>
              <w:right w:w="108" w:type="dxa"/>
            </w:tcMar>
            <w:vAlign w:val="center"/>
            <w:hideMark/>
          </w:tcPr>
          <w:p w14:paraId="74226621" w14:textId="77777777" w:rsidR="006E0E21" w:rsidRPr="00AA6C7B" w:rsidRDefault="006E0E21" w:rsidP="00AA6C7B">
            <w:p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Pollution &amp;</w:t>
            </w:r>
          </w:p>
          <w:p w14:paraId="66B508F5" w14:textId="77777777" w:rsidR="006E0E21" w:rsidRPr="00AA6C7B" w:rsidRDefault="006E0E21" w:rsidP="00AA6C7B">
            <w:p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eastAsia="de-DE"/>
              </w:rPr>
              <w:t>Contamination</w:t>
            </w:r>
          </w:p>
          <w:p w14:paraId="4A257A57" w14:textId="77777777" w:rsidR="006E0E21" w:rsidRPr="00AA6C7B" w:rsidRDefault="006E0E21" w:rsidP="00AA6C7B">
            <w:p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(Eutrophication, hazardous substances)</w:t>
            </w:r>
          </w:p>
        </w:tc>
        <w:tc>
          <w:tcPr>
            <w:tcW w:w="2694" w:type="dxa"/>
            <w:tcBorders>
              <w:top w:val="single" w:sz="8" w:space="0" w:color="000000"/>
              <w:left w:val="single" w:sz="8" w:space="0" w:color="000000"/>
              <w:bottom w:val="single" w:sz="8" w:space="0" w:color="000000"/>
              <w:right w:val="single" w:sz="8" w:space="0" w:color="000000"/>
            </w:tcBorders>
          </w:tcPr>
          <w:p w14:paraId="1AD3458F" w14:textId="77777777" w:rsidR="006E0E21" w:rsidRPr="00AA6C7B" w:rsidRDefault="006E0E21" w:rsidP="00AA6C7B">
            <w:pPr>
              <w:numPr>
                <w:ilvl w:val="0"/>
                <w:numId w:val="19"/>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Nutrient load</w:t>
            </w:r>
          </w:p>
          <w:p w14:paraId="36202C48" w14:textId="77777777" w:rsidR="006E0E21" w:rsidRPr="00AA6C7B" w:rsidRDefault="006E0E21" w:rsidP="00AA6C7B">
            <w:pPr>
              <w:numPr>
                <w:ilvl w:val="0"/>
                <w:numId w:val="19"/>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 xml:space="preserve">Chl </w:t>
            </w:r>
            <w:r w:rsidRPr="00AA6C7B">
              <w:rPr>
                <w:rFonts w:asciiTheme="minorHAnsi" w:eastAsiaTheme="minorEastAsia" w:hAnsiTheme="minorHAnsi" w:cs="Arial"/>
                <w:i/>
                <w:sz w:val="20"/>
                <w:szCs w:val="22"/>
                <w:lang w:val="de-DE" w:eastAsia="de-DE"/>
              </w:rPr>
              <w:t>a</w:t>
            </w:r>
            <w:r w:rsidRPr="00AA6C7B">
              <w:rPr>
                <w:rFonts w:asciiTheme="minorHAnsi" w:eastAsiaTheme="minorEastAsia" w:hAnsiTheme="minorHAnsi" w:cs="Arial"/>
                <w:sz w:val="20"/>
                <w:szCs w:val="22"/>
                <w:lang w:val="de-DE" w:eastAsia="de-DE"/>
              </w:rPr>
              <w:t xml:space="preserve"> concentrations</w:t>
            </w:r>
          </w:p>
          <w:p w14:paraId="0B4F9BE1" w14:textId="77777777" w:rsidR="006E0E21" w:rsidRPr="00AA6C7B" w:rsidRDefault="006E0E21" w:rsidP="00AA6C7B">
            <w:pPr>
              <w:numPr>
                <w:ilvl w:val="0"/>
                <w:numId w:val="19"/>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Plankton biomass</w:t>
            </w:r>
          </w:p>
          <w:p w14:paraId="081BB26D" w14:textId="77777777" w:rsidR="006E0E21" w:rsidRPr="00AA6C7B" w:rsidRDefault="006E0E21" w:rsidP="00AA6C7B">
            <w:pPr>
              <w:numPr>
                <w:ilvl w:val="0"/>
                <w:numId w:val="21"/>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Concentrations of (different) hazardous substances</w:t>
            </w:r>
          </w:p>
          <w:p w14:paraId="2998AF1B" w14:textId="77777777" w:rsidR="006E0E21" w:rsidRPr="00AA6C7B" w:rsidRDefault="006E0E21" w:rsidP="00AA6C7B">
            <w:pPr>
              <w:numPr>
                <w:ilvl w:val="0"/>
                <w:numId w:val="21"/>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Accidental spills of oil and chemicals</w:t>
            </w:r>
          </w:p>
        </w:tc>
        <w:tc>
          <w:tcPr>
            <w:tcW w:w="2551" w:type="dxa"/>
            <w:tcBorders>
              <w:top w:val="single" w:sz="8" w:space="0" w:color="000000"/>
              <w:left w:val="single" w:sz="8" w:space="0" w:color="000000"/>
              <w:bottom w:val="single" w:sz="8" w:space="0" w:color="000000"/>
              <w:right w:val="single" w:sz="8" w:space="0" w:color="000000"/>
            </w:tcBorders>
          </w:tcPr>
          <w:p w14:paraId="6182586D" w14:textId="77777777" w:rsidR="006E0E21" w:rsidRPr="00AA6C7B" w:rsidRDefault="006E0E21" w:rsidP="00AA6C7B">
            <w:pPr>
              <w:numPr>
                <w:ilvl w:val="0"/>
                <w:numId w:val="18"/>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Remote sensing</w:t>
            </w:r>
          </w:p>
          <w:p w14:paraId="60874196" w14:textId="77777777" w:rsidR="006E0E21" w:rsidRPr="00AA6C7B" w:rsidRDefault="006E0E21" w:rsidP="00AA6C7B">
            <w:pPr>
              <w:numPr>
                <w:ilvl w:val="0"/>
                <w:numId w:val="15"/>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 xml:space="preserve">Mooring data </w:t>
            </w:r>
          </w:p>
          <w:p w14:paraId="3FEBF83A" w14:textId="77777777" w:rsidR="006E0E21" w:rsidRPr="00AA6C7B" w:rsidRDefault="006E0E21" w:rsidP="00AA6C7B">
            <w:pPr>
              <w:numPr>
                <w:ilvl w:val="0"/>
                <w:numId w:val="18"/>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Scientific publications</w:t>
            </w:r>
          </w:p>
          <w:p w14:paraId="5A9E8FA7" w14:textId="77777777" w:rsidR="006E0E21" w:rsidRPr="00AA6C7B" w:rsidRDefault="006E0E21" w:rsidP="00AA6C7B">
            <w:pPr>
              <w:numPr>
                <w:ilvl w:val="0"/>
                <w:numId w:val="18"/>
              </w:numPr>
              <w:spacing w:after="120" w:line="276" w:lineRule="auto"/>
              <w:rPr>
                <w:rFonts w:asciiTheme="minorHAnsi" w:eastAsiaTheme="minorEastAsia" w:hAnsiTheme="minorHAnsi" w:cs="Arial"/>
                <w:b/>
                <w:sz w:val="20"/>
                <w:szCs w:val="22"/>
                <w:lang w:eastAsia="de-DE"/>
              </w:rPr>
            </w:pPr>
            <w:r w:rsidRPr="00AA6C7B">
              <w:rPr>
                <w:rFonts w:asciiTheme="minorHAnsi" w:eastAsiaTheme="minorEastAsia" w:hAnsiTheme="minorHAnsi" w:cs="Arial"/>
                <w:sz w:val="20"/>
                <w:szCs w:val="22"/>
                <w:lang w:eastAsia="de-DE"/>
              </w:rPr>
              <w:t>OSPAR_CEMP: Theme E: Eutrophication*</w:t>
            </w:r>
          </w:p>
          <w:p w14:paraId="0FF9D78E" w14:textId="77777777" w:rsidR="006E0E21" w:rsidRPr="00AA6C7B" w:rsidRDefault="006E0E21" w:rsidP="00AA6C7B">
            <w:pPr>
              <w:numPr>
                <w:ilvl w:val="0"/>
                <w:numId w:val="18"/>
              </w:numPr>
              <w:spacing w:after="120" w:line="276" w:lineRule="auto"/>
              <w:rPr>
                <w:rFonts w:asciiTheme="minorHAnsi" w:eastAsiaTheme="minorEastAsia" w:hAnsiTheme="minorHAnsi" w:cs="Arial"/>
                <w:b/>
                <w:sz w:val="20"/>
                <w:szCs w:val="22"/>
                <w:lang w:eastAsia="de-DE"/>
              </w:rPr>
            </w:pPr>
            <w:r w:rsidRPr="00AA6C7B">
              <w:rPr>
                <w:rFonts w:asciiTheme="minorHAnsi" w:eastAsiaTheme="minorEastAsia" w:hAnsiTheme="minorHAnsi" w:cs="Arial"/>
                <w:sz w:val="20"/>
                <w:szCs w:val="22"/>
                <w:lang w:eastAsia="de-DE"/>
              </w:rPr>
              <w:t>OSPAR_CEMP: Theme H: Hazardous Substances*</w:t>
            </w:r>
          </w:p>
          <w:p w14:paraId="7ECF2CE9" w14:textId="77777777" w:rsidR="006E0E21" w:rsidRPr="00AA6C7B" w:rsidRDefault="006E0E21" w:rsidP="00AA6C7B">
            <w:pPr>
              <w:numPr>
                <w:ilvl w:val="0"/>
                <w:numId w:val="18"/>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OSPAR_CEMP: Theme O: Offshore Oil and Gas Industry*</w:t>
            </w:r>
          </w:p>
          <w:p w14:paraId="6CFAEE0A" w14:textId="77777777" w:rsidR="006E0E21" w:rsidRPr="00AA6C7B" w:rsidRDefault="006E0E21" w:rsidP="00AA6C7B">
            <w:pPr>
              <w:numPr>
                <w:ilvl w:val="0"/>
                <w:numId w:val="18"/>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MSFD Descriptor D8-Concentration of Contaminants</w:t>
            </w:r>
          </w:p>
          <w:p w14:paraId="718AD829" w14:textId="77777777" w:rsidR="006E0E21" w:rsidRPr="00AA6C7B" w:rsidRDefault="006E0E21" w:rsidP="00AA6C7B">
            <w:pPr>
              <w:numPr>
                <w:ilvl w:val="0"/>
                <w:numId w:val="18"/>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MSFD Descriptor D5-Eutrophication</w:t>
            </w:r>
          </w:p>
        </w:tc>
        <w:tc>
          <w:tcPr>
            <w:tcW w:w="1701" w:type="dxa"/>
            <w:tcBorders>
              <w:top w:val="single" w:sz="8" w:space="0" w:color="000000"/>
              <w:left w:val="single" w:sz="8" w:space="0" w:color="000000"/>
              <w:bottom w:val="single" w:sz="8" w:space="0" w:color="000000"/>
              <w:right w:val="single" w:sz="8" w:space="0" w:color="000000"/>
            </w:tcBorders>
          </w:tcPr>
          <w:p w14:paraId="769397B3" w14:textId="77777777" w:rsidR="006E0E21" w:rsidRPr="00AA6C7B" w:rsidRDefault="006E0E21" w:rsidP="00AA6C7B">
            <w:p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 xml:space="preserve">ODIMS; </w:t>
            </w:r>
            <w:proofErr w:type="spellStart"/>
            <w:r w:rsidRPr="00AA6C7B">
              <w:rPr>
                <w:rFonts w:asciiTheme="minorHAnsi" w:eastAsiaTheme="minorEastAsia" w:hAnsiTheme="minorHAnsi" w:cs="Arial"/>
                <w:sz w:val="20"/>
                <w:szCs w:val="22"/>
                <w:lang w:eastAsia="de-DE"/>
              </w:rPr>
              <w:t>EMODnet</w:t>
            </w:r>
            <w:proofErr w:type="spellEnd"/>
            <w:r w:rsidRPr="00AA6C7B">
              <w:rPr>
                <w:rFonts w:asciiTheme="minorHAnsi" w:eastAsiaTheme="minorEastAsia" w:hAnsiTheme="minorHAnsi" w:cs="Arial"/>
                <w:sz w:val="20"/>
                <w:szCs w:val="22"/>
                <w:lang w:eastAsia="de-DE"/>
              </w:rPr>
              <w:t>-chemistry; ICES (DOME); National Authorities*</w:t>
            </w:r>
          </w:p>
        </w:tc>
      </w:tr>
      <w:tr w:rsidR="006E0E21" w:rsidRPr="00AA6C7B" w14:paraId="2FAEE5E7" w14:textId="77777777" w:rsidTr="00687A00">
        <w:trPr>
          <w:trHeight w:val="454"/>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8" w:type="dxa"/>
              <w:left w:w="108" w:type="dxa"/>
              <w:bottom w:w="0" w:type="dxa"/>
              <w:right w:w="108" w:type="dxa"/>
            </w:tcMar>
            <w:vAlign w:val="center"/>
            <w:hideMark/>
          </w:tcPr>
          <w:p w14:paraId="19927253" w14:textId="77777777" w:rsidR="006E0E21" w:rsidRPr="00AA6C7B" w:rsidRDefault="006E0E21" w:rsidP="00AA6C7B">
            <w:p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lastRenderedPageBreak/>
              <w:t xml:space="preserve">Offshore constructions </w:t>
            </w:r>
          </w:p>
          <w:p w14:paraId="22389041" w14:textId="77777777" w:rsidR="006E0E21" w:rsidRPr="00AA6C7B" w:rsidRDefault="006E0E21" w:rsidP="00AA6C7B">
            <w:p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(OWP, pipelines etc.)</w:t>
            </w:r>
          </w:p>
        </w:tc>
        <w:tc>
          <w:tcPr>
            <w:tcW w:w="2694" w:type="dxa"/>
            <w:tcBorders>
              <w:top w:val="single" w:sz="8" w:space="0" w:color="000000"/>
              <w:left w:val="single" w:sz="8" w:space="0" w:color="000000"/>
              <w:bottom w:val="single" w:sz="8" w:space="0" w:color="000000"/>
              <w:right w:val="single" w:sz="8" w:space="0" w:color="000000"/>
            </w:tcBorders>
          </w:tcPr>
          <w:p w14:paraId="6F02C6A2" w14:textId="77777777" w:rsidR="006E0E21" w:rsidRPr="00AA6C7B" w:rsidRDefault="006E0E21" w:rsidP="00AA6C7B">
            <w:pPr>
              <w:numPr>
                <w:ilvl w:val="0"/>
                <w:numId w:val="18"/>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Newly constructed facilities</w:t>
            </w:r>
          </w:p>
          <w:p w14:paraId="588B1775" w14:textId="77777777" w:rsidR="006E0E21" w:rsidRPr="00AA6C7B" w:rsidRDefault="006E0E21" w:rsidP="00AA6C7B">
            <w:pPr>
              <w:numPr>
                <w:ilvl w:val="0"/>
                <w:numId w:val="18"/>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Total number of facilities</w:t>
            </w:r>
          </w:p>
          <w:p w14:paraId="6B0FBED7" w14:textId="77777777" w:rsidR="006E0E21" w:rsidRPr="00AA6C7B" w:rsidRDefault="006E0E21" w:rsidP="00AA6C7B">
            <w:pPr>
              <w:numPr>
                <w:ilvl w:val="0"/>
                <w:numId w:val="18"/>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Physical damage</w:t>
            </w:r>
          </w:p>
          <w:p w14:paraId="5619280E" w14:textId="77777777" w:rsidR="006E0E21" w:rsidRPr="00AA6C7B" w:rsidRDefault="006E0E21" w:rsidP="00AA6C7B">
            <w:pPr>
              <w:numPr>
                <w:ilvl w:val="0"/>
                <w:numId w:val="18"/>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Habitat loss</w:t>
            </w:r>
          </w:p>
          <w:p w14:paraId="1E2274EF" w14:textId="77777777" w:rsidR="006E0E21" w:rsidRPr="00AA6C7B" w:rsidRDefault="006E0E21" w:rsidP="00AA6C7B">
            <w:pPr>
              <w:spacing w:after="120" w:line="276" w:lineRule="auto"/>
              <w:ind w:left="720"/>
              <w:rPr>
                <w:rFonts w:asciiTheme="minorHAnsi" w:eastAsiaTheme="minorEastAsia" w:hAnsiTheme="minorHAnsi" w:cs="Arial"/>
                <w:sz w:val="20"/>
                <w:szCs w:val="22"/>
                <w:lang w:val="de-DE" w:eastAsia="de-DE"/>
              </w:rPr>
            </w:pPr>
          </w:p>
        </w:tc>
        <w:tc>
          <w:tcPr>
            <w:tcW w:w="2551" w:type="dxa"/>
            <w:tcBorders>
              <w:top w:val="single" w:sz="8" w:space="0" w:color="000000"/>
              <w:left w:val="single" w:sz="8" w:space="0" w:color="000000"/>
              <w:bottom w:val="single" w:sz="8" w:space="0" w:color="000000"/>
              <w:right w:val="single" w:sz="8" w:space="0" w:color="000000"/>
            </w:tcBorders>
          </w:tcPr>
          <w:p w14:paraId="2AECB21E" w14:textId="77777777" w:rsidR="006E0E21" w:rsidRPr="00AA6C7B" w:rsidRDefault="006E0E21" w:rsidP="00AA6C7B">
            <w:pPr>
              <w:numPr>
                <w:ilvl w:val="0"/>
                <w:numId w:val="18"/>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eastAsia="de-DE"/>
              </w:rPr>
              <w:t xml:space="preserve">Marine spatial plan </w:t>
            </w:r>
          </w:p>
          <w:p w14:paraId="5579F2B4" w14:textId="77777777" w:rsidR="006E0E21" w:rsidRPr="00AA6C7B" w:rsidRDefault="006E0E21" w:rsidP="00AA6C7B">
            <w:pPr>
              <w:numPr>
                <w:ilvl w:val="0"/>
                <w:numId w:val="18"/>
              </w:numPr>
              <w:spacing w:after="120" w:line="276" w:lineRule="auto"/>
              <w:rPr>
                <w:rFonts w:asciiTheme="minorHAnsi" w:eastAsiaTheme="minorEastAsia" w:hAnsiTheme="minorHAnsi" w:cs="Arial"/>
                <w:b/>
                <w:sz w:val="20"/>
                <w:szCs w:val="22"/>
                <w:lang w:eastAsia="de-DE"/>
              </w:rPr>
            </w:pPr>
            <w:r w:rsidRPr="00AA6C7B">
              <w:rPr>
                <w:rFonts w:asciiTheme="minorHAnsi" w:eastAsiaTheme="minorEastAsia" w:hAnsiTheme="minorHAnsi" w:cs="Arial"/>
                <w:sz w:val="20"/>
                <w:szCs w:val="22"/>
                <w:lang w:eastAsia="de-DE"/>
              </w:rPr>
              <w:t>OSPAR_CEMP: Theme B: Biodiversity and Ecosystems*</w:t>
            </w:r>
          </w:p>
          <w:p w14:paraId="4260BA02" w14:textId="77777777" w:rsidR="006E0E21" w:rsidRPr="00AA6C7B" w:rsidRDefault="006E0E21" w:rsidP="00AA6C7B">
            <w:pPr>
              <w:numPr>
                <w:ilvl w:val="0"/>
                <w:numId w:val="18"/>
              </w:numPr>
              <w:spacing w:after="120" w:line="276" w:lineRule="auto"/>
              <w:rPr>
                <w:rFonts w:asciiTheme="minorHAnsi" w:eastAsiaTheme="minorEastAsia" w:hAnsiTheme="minorHAnsi" w:cs="Arial"/>
                <w:b/>
                <w:sz w:val="20"/>
                <w:szCs w:val="22"/>
                <w:lang w:eastAsia="de-DE"/>
              </w:rPr>
            </w:pPr>
            <w:r w:rsidRPr="00AA6C7B">
              <w:rPr>
                <w:rFonts w:asciiTheme="minorHAnsi" w:eastAsiaTheme="minorEastAsia" w:hAnsiTheme="minorHAnsi" w:cs="Arial"/>
                <w:sz w:val="20"/>
                <w:szCs w:val="22"/>
                <w:lang w:eastAsia="de-DE"/>
              </w:rPr>
              <w:t>OSPAR_CEMP: Theme O: Offshore Oil and Gas Industry*</w:t>
            </w:r>
          </w:p>
        </w:tc>
        <w:tc>
          <w:tcPr>
            <w:tcW w:w="1701" w:type="dxa"/>
            <w:tcBorders>
              <w:top w:val="single" w:sz="8" w:space="0" w:color="000000"/>
              <w:left w:val="single" w:sz="8" w:space="0" w:color="000000"/>
              <w:bottom w:val="single" w:sz="8" w:space="0" w:color="000000"/>
              <w:right w:val="single" w:sz="8" w:space="0" w:color="000000"/>
            </w:tcBorders>
          </w:tcPr>
          <w:p w14:paraId="13CCB7AB" w14:textId="77777777" w:rsidR="006E0E21" w:rsidRPr="00AA6C7B" w:rsidRDefault="006E0E21" w:rsidP="00AA6C7B">
            <w:p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 xml:space="preserve">ODIMS; </w:t>
            </w:r>
            <w:proofErr w:type="spellStart"/>
            <w:r w:rsidRPr="00AA6C7B">
              <w:rPr>
                <w:rFonts w:asciiTheme="minorHAnsi" w:eastAsiaTheme="minorEastAsia" w:hAnsiTheme="minorHAnsi" w:cs="Arial"/>
                <w:sz w:val="20"/>
                <w:szCs w:val="22"/>
                <w:lang w:eastAsia="de-DE"/>
              </w:rPr>
              <w:t>EMODnet</w:t>
            </w:r>
            <w:proofErr w:type="spellEnd"/>
            <w:r w:rsidRPr="00AA6C7B">
              <w:rPr>
                <w:rFonts w:asciiTheme="minorHAnsi" w:eastAsiaTheme="minorEastAsia" w:hAnsiTheme="minorHAnsi" w:cs="Arial"/>
                <w:sz w:val="20"/>
                <w:szCs w:val="22"/>
                <w:lang w:eastAsia="de-DE"/>
              </w:rPr>
              <w:t>-human activities; National Authorities</w:t>
            </w:r>
          </w:p>
        </w:tc>
      </w:tr>
      <w:tr w:rsidR="006E0E21" w:rsidRPr="00AA6C7B" w14:paraId="62F8CD24" w14:textId="77777777" w:rsidTr="00687A00">
        <w:trPr>
          <w:trHeight w:val="454"/>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8" w:type="dxa"/>
              <w:left w:w="108" w:type="dxa"/>
              <w:bottom w:w="0" w:type="dxa"/>
              <w:right w:w="108" w:type="dxa"/>
            </w:tcMar>
            <w:vAlign w:val="center"/>
            <w:hideMark/>
          </w:tcPr>
          <w:p w14:paraId="63B68D08" w14:textId="77777777" w:rsidR="006E0E21" w:rsidRPr="00AA6C7B" w:rsidRDefault="006E0E21" w:rsidP="00AA6C7B">
            <w:p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Exploration &amp; Extraction</w:t>
            </w:r>
          </w:p>
          <w:p w14:paraId="6D4D5BFF" w14:textId="77777777" w:rsidR="006E0E21" w:rsidRPr="00AA6C7B" w:rsidRDefault="006E0E21" w:rsidP="00AA6C7B">
            <w:pPr>
              <w:spacing w:after="120" w:line="276" w:lineRule="auto"/>
              <w:jc w:val="both"/>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w:t>
            </w:r>
            <w:proofErr w:type="gramStart"/>
            <w:r w:rsidRPr="00AA6C7B">
              <w:rPr>
                <w:rFonts w:asciiTheme="minorHAnsi" w:eastAsiaTheme="minorEastAsia" w:hAnsiTheme="minorHAnsi" w:cs="Arial"/>
                <w:sz w:val="20"/>
                <w:szCs w:val="22"/>
                <w:lang w:eastAsia="de-DE"/>
              </w:rPr>
              <w:t>e.g.</w:t>
            </w:r>
            <w:proofErr w:type="gramEnd"/>
            <w:r w:rsidRPr="00AA6C7B">
              <w:rPr>
                <w:rFonts w:asciiTheme="minorHAnsi" w:eastAsiaTheme="minorEastAsia" w:hAnsiTheme="minorHAnsi" w:cs="Arial"/>
                <w:sz w:val="20"/>
                <w:szCs w:val="22"/>
                <w:lang w:eastAsia="de-DE"/>
              </w:rPr>
              <w:t xml:space="preserve"> Oil, Gas)</w:t>
            </w:r>
          </w:p>
        </w:tc>
        <w:tc>
          <w:tcPr>
            <w:tcW w:w="2694" w:type="dxa"/>
            <w:tcBorders>
              <w:top w:val="single" w:sz="8" w:space="0" w:color="000000"/>
              <w:left w:val="single" w:sz="8" w:space="0" w:color="000000"/>
              <w:bottom w:val="single" w:sz="8" w:space="0" w:color="000000"/>
              <w:right w:val="single" w:sz="8" w:space="0" w:color="000000"/>
            </w:tcBorders>
          </w:tcPr>
          <w:p w14:paraId="4BCF3BA6" w14:textId="77777777" w:rsidR="006E0E21" w:rsidRPr="00AA6C7B" w:rsidRDefault="006E0E21" w:rsidP="00AA6C7B">
            <w:pPr>
              <w:numPr>
                <w:ilvl w:val="0"/>
                <w:numId w:val="22"/>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 xml:space="preserve">Number of exploration projects </w:t>
            </w:r>
          </w:p>
          <w:p w14:paraId="68302C70" w14:textId="77777777" w:rsidR="006E0E21" w:rsidRPr="00AA6C7B" w:rsidRDefault="006E0E21" w:rsidP="00AA6C7B">
            <w:pPr>
              <w:numPr>
                <w:ilvl w:val="0"/>
                <w:numId w:val="22"/>
              </w:numPr>
              <w:spacing w:after="120" w:line="276" w:lineRule="auto"/>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Amount of extracted material</w:t>
            </w:r>
          </w:p>
          <w:p w14:paraId="1B25BC6D" w14:textId="77777777" w:rsidR="006E0E21" w:rsidRPr="00AA6C7B" w:rsidRDefault="006E0E21" w:rsidP="00AA6C7B">
            <w:pPr>
              <w:numPr>
                <w:ilvl w:val="0"/>
                <w:numId w:val="22"/>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Number of exploration / extraction sites</w:t>
            </w:r>
          </w:p>
        </w:tc>
        <w:tc>
          <w:tcPr>
            <w:tcW w:w="2551" w:type="dxa"/>
            <w:tcBorders>
              <w:top w:val="single" w:sz="8" w:space="0" w:color="000000"/>
              <w:left w:val="single" w:sz="8" w:space="0" w:color="000000"/>
              <w:bottom w:val="single" w:sz="8" w:space="0" w:color="000000"/>
              <w:right w:val="single" w:sz="8" w:space="0" w:color="000000"/>
            </w:tcBorders>
          </w:tcPr>
          <w:p w14:paraId="11BA5F1E" w14:textId="77777777" w:rsidR="006E0E21" w:rsidRPr="00AA6C7B" w:rsidRDefault="006E0E21" w:rsidP="00AA6C7B">
            <w:pPr>
              <w:spacing w:after="120" w:line="276" w:lineRule="auto"/>
              <w:ind w:left="720"/>
              <w:jc w:val="both"/>
              <w:rPr>
                <w:rFonts w:asciiTheme="minorHAnsi" w:eastAsiaTheme="minorEastAsia" w:hAnsiTheme="minorHAnsi" w:cs="Arial"/>
                <w:sz w:val="20"/>
                <w:szCs w:val="22"/>
                <w:lang w:eastAsia="de-DE"/>
              </w:rPr>
            </w:pPr>
          </w:p>
        </w:tc>
        <w:tc>
          <w:tcPr>
            <w:tcW w:w="1701" w:type="dxa"/>
            <w:tcBorders>
              <w:top w:val="single" w:sz="8" w:space="0" w:color="000000"/>
              <w:left w:val="single" w:sz="8" w:space="0" w:color="000000"/>
              <w:bottom w:val="single" w:sz="8" w:space="0" w:color="000000"/>
              <w:right w:val="single" w:sz="8" w:space="0" w:color="000000"/>
            </w:tcBorders>
          </w:tcPr>
          <w:p w14:paraId="35DFBA3F" w14:textId="77777777" w:rsidR="006E0E21" w:rsidRPr="00AA6C7B" w:rsidRDefault="006E0E21" w:rsidP="00AA6C7B">
            <w:pPr>
              <w:spacing w:after="120" w:line="276" w:lineRule="auto"/>
              <w:rPr>
                <w:rFonts w:asciiTheme="minorHAnsi" w:eastAsiaTheme="minorEastAsia" w:hAnsiTheme="minorHAnsi" w:cs="Arial"/>
                <w:sz w:val="20"/>
                <w:szCs w:val="22"/>
                <w:lang w:eastAsia="de-DE"/>
              </w:rPr>
            </w:pPr>
            <w:proofErr w:type="spellStart"/>
            <w:r w:rsidRPr="00AA6C7B">
              <w:rPr>
                <w:rFonts w:asciiTheme="minorHAnsi" w:eastAsiaTheme="minorEastAsia" w:hAnsiTheme="minorHAnsi" w:cs="Arial"/>
                <w:sz w:val="20"/>
                <w:szCs w:val="22"/>
                <w:lang w:eastAsia="de-DE"/>
              </w:rPr>
              <w:t>EMODnet</w:t>
            </w:r>
            <w:proofErr w:type="spellEnd"/>
            <w:r w:rsidRPr="00AA6C7B">
              <w:rPr>
                <w:rFonts w:asciiTheme="minorHAnsi" w:eastAsiaTheme="minorEastAsia" w:hAnsiTheme="minorHAnsi" w:cs="Arial"/>
                <w:sz w:val="20"/>
                <w:szCs w:val="22"/>
                <w:lang w:eastAsia="de-DE"/>
              </w:rPr>
              <w:t>-human activities; National authorities</w:t>
            </w:r>
          </w:p>
        </w:tc>
      </w:tr>
      <w:tr w:rsidR="006E0E21" w:rsidRPr="00AA6C7B" w14:paraId="6D00E9BA" w14:textId="77777777" w:rsidTr="00687A00">
        <w:trPr>
          <w:trHeight w:val="454"/>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8" w:type="dxa"/>
              <w:left w:w="108" w:type="dxa"/>
              <w:bottom w:w="0" w:type="dxa"/>
              <w:right w:w="108" w:type="dxa"/>
            </w:tcMar>
            <w:vAlign w:val="center"/>
            <w:hideMark/>
          </w:tcPr>
          <w:p w14:paraId="7DE2B823" w14:textId="77777777" w:rsidR="006E0E21" w:rsidRPr="00AA6C7B" w:rsidRDefault="006E0E21" w:rsidP="00AA6C7B">
            <w:pPr>
              <w:spacing w:after="120" w:line="276" w:lineRule="auto"/>
              <w:jc w:val="both"/>
              <w:rPr>
                <w:rFonts w:asciiTheme="minorHAnsi" w:eastAsiaTheme="minorEastAsia" w:hAnsiTheme="minorHAnsi" w:cs="Arial"/>
                <w:sz w:val="20"/>
                <w:szCs w:val="22"/>
                <w:lang w:val="de-DE" w:eastAsia="de-DE"/>
              </w:rPr>
            </w:pPr>
            <w:r w:rsidRPr="00AA6C7B">
              <w:rPr>
                <w:rFonts w:asciiTheme="minorHAnsi" w:eastAsiaTheme="minorEastAsia" w:hAnsiTheme="minorHAnsi" w:cs="Arial"/>
                <w:sz w:val="20"/>
                <w:szCs w:val="22"/>
                <w:lang w:val="de-DE" w:eastAsia="de-DE"/>
              </w:rPr>
              <w:t>Non-indigeneous species (NIS)</w:t>
            </w:r>
          </w:p>
          <w:p w14:paraId="7DBF23A7" w14:textId="77777777" w:rsidR="006E0E21" w:rsidRPr="00AA6C7B" w:rsidRDefault="006E0E21" w:rsidP="00AA6C7B">
            <w:pPr>
              <w:spacing w:after="120" w:line="276" w:lineRule="auto"/>
              <w:jc w:val="both"/>
              <w:rPr>
                <w:rFonts w:asciiTheme="minorHAnsi" w:eastAsiaTheme="minorEastAsia" w:hAnsiTheme="minorHAnsi" w:cs="Arial"/>
                <w:sz w:val="20"/>
                <w:szCs w:val="22"/>
                <w:lang w:val="de-DE" w:eastAsia="de-DE"/>
              </w:rPr>
            </w:pPr>
          </w:p>
        </w:tc>
        <w:tc>
          <w:tcPr>
            <w:tcW w:w="2694" w:type="dxa"/>
            <w:tcBorders>
              <w:top w:val="single" w:sz="8" w:space="0" w:color="000000"/>
              <w:left w:val="single" w:sz="8" w:space="0" w:color="000000"/>
              <w:bottom w:val="single" w:sz="8" w:space="0" w:color="000000"/>
              <w:right w:val="single" w:sz="8" w:space="0" w:color="000000"/>
            </w:tcBorders>
          </w:tcPr>
          <w:p w14:paraId="28C7B122" w14:textId="77777777" w:rsidR="006E0E21" w:rsidRPr="00AA6C7B" w:rsidRDefault="006E0E21" w:rsidP="00AA6C7B">
            <w:pPr>
              <w:numPr>
                <w:ilvl w:val="0"/>
                <w:numId w:val="21"/>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New records of non-indigenous species</w:t>
            </w:r>
          </w:p>
        </w:tc>
        <w:tc>
          <w:tcPr>
            <w:tcW w:w="2551" w:type="dxa"/>
            <w:tcBorders>
              <w:top w:val="single" w:sz="8" w:space="0" w:color="000000"/>
              <w:left w:val="single" w:sz="8" w:space="0" w:color="000000"/>
              <w:bottom w:val="single" w:sz="8" w:space="0" w:color="000000"/>
              <w:right w:val="single" w:sz="8" w:space="0" w:color="000000"/>
            </w:tcBorders>
          </w:tcPr>
          <w:p w14:paraId="0FE33BBF" w14:textId="77777777" w:rsidR="006E0E21" w:rsidRPr="00AA6C7B" w:rsidRDefault="006E0E21" w:rsidP="00AA6C7B">
            <w:pPr>
              <w:numPr>
                <w:ilvl w:val="0"/>
                <w:numId w:val="21"/>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Scientific publications</w:t>
            </w:r>
          </w:p>
          <w:p w14:paraId="1B77D26D" w14:textId="77777777" w:rsidR="006E0E21" w:rsidRPr="00AA6C7B" w:rsidRDefault="006E0E21" w:rsidP="00AA6C7B">
            <w:pPr>
              <w:numPr>
                <w:ilvl w:val="0"/>
                <w:numId w:val="21"/>
              </w:numPr>
              <w:spacing w:after="120" w:line="276" w:lineRule="auto"/>
              <w:rPr>
                <w:rFonts w:asciiTheme="minorHAnsi" w:eastAsiaTheme="minorEastAsia" w:hAnsiTheme="minorHAnsi" w:cs="Arial"/>
                <w:b/>
                <w:sz w:val="20"/>
                <w:szCs w:val="22"/>
                <w:lang w:eastAsia="de-DE"/>
              </w:rPr>
            </w:pPr>
            <w:r w:rsidRPr="00AA6C7B">
              <w:rPr>
                <w:rFonts w:asciiTheme="minorHAnsi" w:eastAsiaTheme="minorEastAsia" w:hAnsiTheme="minorHAnsi" w:cs="Arial"/>
                <w:sz w:val="20"/>
                <w:szCs w:val="22"/>
                <w:lang w:eastAsia="de-DE"/>
              </w:rPr>
              <w:t>OSPAR_CEMP: Theme B: Biodiversity and Ecosystems*</w:t>
            </w:r>
          </w:p>
          <w:p w14:paraId="5ED05060" w14:textId="77777777" w:rsidR="006E0E21" w:rsidRPr="00AA6C7B" w:rsidRDefault="006E0E21" w:rsidP="00AA6C7B">
            <w:pPr>
              <w:numPr>
                <w:ilvl w:val="0"/>
                <w:numId w:val="21"/>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MSFD Descriptor D2-NIS</w:t>
            </w:r>
          </w:p>
        </w:tc>
        <w:tc>
          <w:tcPr>
            <w:tcW w:w="1701" w:type="dxa"/>
            <w:tcBorders>
              <w:top w:val="single" w:sz="8" w:space="0" w:color="000000"/>
              <w:left w:val="single" w:sz="8" w:space="0" w:color="000000"/>
              <w:bottom w:val="single" w:sz="8" w:space="0" w:color="000000"/>
              <w:right w:val="single" w:sz="8" w:space="0" w:color="000000"/>
            </w:tcBorders>
          </w:tcPr>
          <w:p w14:paraId="78A8563A" w14:textId="77777777" w:rsidR="006E0E21" w:rsidRPr="00AA6C7B" w:rsidRDefault="006E0E21" w:rsidP="00AA6C7B">
            <w:pPr>
              <w:spacing w:after="120" w:line="276" w:lineRule="auto"/>
              <w:rPr>
                <w:rFonts w:asciiTheme="minorHAnsi" w:eastAsiaTheme="minorEastAsia" w:hAnsiTheme="minorHAnsi" w:cs="Arial"/>
                <w:sz w:val="20"/>
                <w:szCs w:val="22"/>
                <w:lang w:eastAsia="de-DE"/>
              </w:rPr>
            </w:pPr>
            <w:proofErr w:type="spellStart"/>
            <w:r w:rsidRPr="00AA6C7B">
              <w:rPr>
                <w:rFonts w:asciiTheme="minorHAnsi" w:eastAsiaTheme="minorEastAsia" w:hAnsiTheme="minorHAnsi" w:cs="Arial"/>
                <w:sz w:val="20"/>
                <w:szCs w:val="22"/>
                <w:lang w:eastAsia="de-DE"/>
              </w:rPr>
              <w:t>EMODnet</w:t>
            </w:r>
            <w:proofErr w:type="spellEnd"/>
            <w:r w:rsidRPr="00AA6C7B">
              <w:rPr>
                <w:rFonts w:asciiTheme="minorHAnsi" w:eastAsiaTheme="minorEastAsia" w:hAnsiTheme="minorHAnsi" w:cs="Arial"/>
                <w:sz w:val="20"/>
                <w:szCs w:val="22"/>
                <w:lang w:eastAsia="de-DE"/>
              </w:rPr>
              <w:t>-biology; National</w:t>
            </w:r>
            <w:r w:rsidRPr="00AA6C7B">
              <w:rPr>
                <w:rFonts w:asciiTheme="minorHAnsi" w:eastAsiaTheme="minorEastAsia" w:hAnsiTheme="minorHAnsi" w:cs="Arial"/>
                <w:sz w:val="20"/>
                <w:szCs w:val="22"/>
                <w:lang w:val="de-DE" w:eastAsia="de-DE"/>
              </w:rPr>
              <w:t xml:space="preserve"> Authorities* </w:t>
            </w:r>
          </w:p>
        </w:tc>
      </w:tr>
      <w:tr w:rsidR="006E0E21" w:rsidRPr="00AA6C7B" w14:paraId="3C509B4A" w14:textId="77777777" w:rsidTr="00687A00">
        <w:trPr>
          <w:trHeight w:val="454"/>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8" w:type="dxa"/>
              <w:left w:w="108" w:type="dxa"/>
              <w:bottom w:w="0" w:type="dxa"/>
              <w:right w:w="108" w:type="dxa"/>
            </w:tcMar>
            <w:vAlign w:val="center"/>
            <w:hideMark/>
          </w:tcPr>
          <w:p w14:paraId="57136BBF" w14:textId="77777777" w:rsidR="006E0E21" w:rsidRPr="00AA6C7B" w:rsidRDefault="006E0E21" w:rsidP="00AA6C7B">
            <w:pPr>
              <w:spacing w:after="120" w:line="276" w:lineRule="auto"/>
              <w:jc w:val="both"/>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Sea-floor integrity/</w:t>
            </w:r>
          </w:p>
          <w:p w14:paraId="1F195CE0" w14:textId="77777777" w:rsidR="006E0E21" w:rsidRPr="00AA6C7B" w:rsidRDefault="006E0E21" w:rsidP="00AA6C7B">
            <w:pPr>
              <w:spacing w:after="120" w:line="276" w:lineRule="auto"/>
              <w:jc w:val="both"/>
              <w:rPr>
                <w:rFonts w:asciiTheme="minorHAnsi" w:eastAsiaTheme="minorEastAsia" w:hAnsiTheme="minorHAnsi" w:cs="Arial"/>
                <w:sz w:val="20"/>
                <w:szCs w:val="22"/>
                <w:highlight w:val="yellow"/>
                <w:lang w:eastAsia="de-DE"/>
              </w:rPr>
            </w:pPr>
            <w:r w:rsidRPr="00AA6C7B">
              <w:rPr>
                <w:rFonts w:asciiTheme="minorHAnsi" w:eastAsiaTheme="minorEastAsia" w:hAnsiTheme="minorHAnsi" w:cs="Arial"/>
                <w:sz w:val="20"/>
                <w:szCs w:val="22"/>
                <w:lang w:eastAsia="de-DE"/>
              </w:rPr>
              <w:t>Habitat loss</w:t>
            </w:r>
          </w:p>
        </w:tc>
        <w:tc>
          <w:tcPr>
            <w:tcW w:w="2694" w:type="dxa"/>
            <w:tcBorders>
              <w:top w:val="single" w:sz="8" w:space="0" w:color="000000"/>
              <w:left w:val="single" w:sz="8" w:space="0" w:color="000000"/>
              <w:bottom w:val="single" w:sz="8" w:space="0" w:color="000000"/>
              <w:right w:val="single" w:sz="8" w:space="0" w:color="000000"/>
            </w:tcBorders>
          </w:tcPr>
          <w:p w14:paraId="2B0CB2BA" w14:textId="77777777" w:rsidR="006E0E21" w:rsidRPr="00AA6C7B" w:rsidRDefault="006E0E21" w:rsidP="00AA6C7B">
            <w:pPr>
              <w:numPr>
                <w:ilvl w:val="0"/>
                <w:numId w:val="23"/>
              </w:numPr>
              <w:spacing w:before="100" w:beforeAutospacing="1" w:after="120" w:line="276" w:lineRule="auto"/>
              <w:rPr>
                <w:rFonts w:asciiTheme="minorHAnsi" w:hAnsiTheme="minorHAnsi" w:cs="Arial"/>
                <w:sz w:val="20"/>
                <w:szCs w:val="22"/>
                <w:lang w:eastAsia="de-DE"/>
              </w:rPr>
            </w:pPr>
            <w:r w:rsidRPr="00AA6C7B">
              <w:rPr>
                <w:rFonts w:asciiTheme="minorHAnsi" w:hAnsiTheme="minorHAnsi" w:cs="Arial"/>
                <w:sz w:val="20"/>
                <w:szCs w:val="22"/>
                <w:lang w:eastAsia="de-DE"/>
              </w:rPr>
              <w:t xml:space="preserve">Condition of benthic habitats communities </w:t>
            </w:r>
          </w:p>
          <w:p w14:paraId="213149A3" w14:textId="77777777" w:rsidR="006E0E21" w:rsidRPr="00AA6C7B" w:rsidRDefault="006E0E21" w:rsidP="00AA6C7B">
            <w:pPr>
              <w:numPr>
                <w:ilvl w:val="0"/>
                <w:numId w:val="23"/>
              </w:numPr>
              <w:spacing w:before="100" w:beforeAutospacing="1" w:after="120" w:line="276" w:lineRule="auto"/>
              <w:rPr>
                <w:rFonts w:asciiTheme="minorHAnsi" w:hAnsiTheme="minorHAnsi" w:cs="Arial"/>
                <w:sz w:val="20"/>
                <w:szCs w:val="22"/>
                <w:lang w:eastAsia="de-DE"/>
              </w:rPr>
            </w:pPr>
            <w:r w:rsidRPr="00AA6C7B">
              <w:rPr>
                <w:rFonts w:asciiTheme="minorHAnsi" w:hAnsiTheme="minorHAnsi" w:cs="Arial"/>
                <w:sz w:val="20"/>
                <w:szCs w:val="22"/>
                <w:lang w:eastAsia="de-DE"/>
              </w:rPr>
              <w:t xml:space="preserve">Physical damage of predominant habitats </w:t>
            </w:r>
          </w:p>
          <w:p w14:paraId="7AE2B14D" w14:textId="77777777" w:rsidR="006E0E21" w:rsidRPr="00AA6C7B" w:rsidRDefault="006E0E21" w:rsidP="00AA6C7B">
            <w:pPr>
              <w:numPr>
                <w:ilvl w:val="0"/>
                <w:numId w:val="23"/>
              </w:numPr>
              <w:spacing w:before="100" w:beforeAutospacing="1" w:after="120" w:line="276" w:lineRule="auto"/>
              <w:rPr>
                <w:rFonts w:asciiTheme="minorHAnsi" w:hAnsiTheme="minorHAnsi" w:cs="Arial"/>
                <w:sz w:val="20"/>
                <w:szCs w:val="22"/>
                <w:lang w:val="de-DE" w:eastAsia="de-DE"/>
              </w:rPr>
            </w:pPr>
            <w:r w:rsidRPr="00AA6C7B">
              <w:rPr>
                <w:rFonts w:asciiTheme="minorHAnsi" w:hAnsiTheme="minorHAnsi" w:cs="Arial"/>
                <w:sz w:val="20"/>
                <w:szCs w:val="22"/>
                <w:lang w:val="de-DE" w:eastAsia="de-DE"/>
              </w:rPr>
              <w:t>Area habitat loss</w:t>
            </w:r>
          </w:p>
          <w:p w14:paraId="65B8D4ED" w14:textId="77777777" w:rsidR="006E0E21" w:rsidRPr="00AA6C7B" w:rsidRDefault="006E0E21" w:rsidP="00AA6C7B">
            <w:pPr>
              <w:numPr>
                <w:ilvl w:val="0"/>
                <w:numId w:val="23"/>
              </w:numPr>
              <w:spacing w:before="100" w:beforeAutospacing="1" w:after="120" w:line="276" w:lineRule="auto"/>
              <w:rPr>
                <w:rFonts w:asciiTheme="minorHAnsi" w:hAnsiTheme="minorHAnsi" w:cs="Arial"/>
                <w:sz w:val="20"/>
                <w:szCs w:val="22"/>
                <w:lang w:val="de-DE" w:eastAsia="de-DE"/>
              </w:rPr>
            </w:pPr>
            <w:r w:rsidRPr="00AA6C7B">
              <w:rPr>
                <w:rFonts w:asciiTheme="minorHAnsi" w:hAnsiTheme="minorHAnsi" w:cs="Arial"/>
                <w:sz w:val="20"/>
                <w:szCs w:val="22"/>
                <w:lang w:val="de-DE" w:eastAsia="de-DE"/>
              </w:rPr>
              <w:t>Species composition</w:t>
            </w:r>
          </w:p>
        </w:tc>
        <w:tc>
          <w:tcPr>
            <w:tcW w:w="2551" w:type="dxa"/>
            <w:tcBorders>
              <w:top w:val="single" w:sz="8" w:space="0" w:color="000000"/>
              <w:left w:val="single" w:sz="8" w:space="0" w:color="000000"/>
              <w:bottom w:val="single" w:sz="8" w:space="0" w:color="000000"/>
              <w:right w:val="single" w:sz="8" w:space="0" w:color="000000"/>
            </w:tcBorders>
          </w:tcPr>
          <w:p w14:paraId="7ECD6EF8" w14:textId="77777777" w:rsidR="006E0E21" w:rsidRPr="00AA6C7B" w:rsidRDefault="006E0E21" w:rsidP="00AA6C7B">
            <w:pPr>
              <w:numPr>
                <w:ilvl w:val="0"/>
                <w:numId w:val="21"/>
              </w:numPr>
              <w:spacing w:after="120" w:line="276" w:lineRule="auto"/>
              <w:rPr>
                <w:rFonts w:asciiTheme="minorHAnsi" w:eastAsiaTheme="minorEastAsia" w:hAnsiTheme="minorHAnsi" w:cs="Arial"/>
                <w:sz w:val="20"/>
                <w:szCs w:val="22"/>
                <w:lang w:eastAsia="de-DE"/>
              </w:rPr>
            </w:pPr>
            <w:r w:rsidRPr="00AA6C7B">
              <w:rPr>
                <w:rFonts w:asciiTheme="minorHAnsi" w:eastAsiaTheme="minorEastAsia" w:hAnsiTheme="minorHAnsi" w:cs="Arial"/>
                <w:bCs/>
                <w:sz w:val="20"/>
                <w:szCs w:val="22"/>
                <w:lang w:eastAsia="de-DE"/>
              </w:rPr>
              <w:t xml:space="preserve">MSFD </w:t>
            </w:r>
            <w:proofErr w:type="gramStart"/>
            <w:r w:rsidRPr="00AA6C7B">
              <w:rPr>
                <w:rFonts w:asciiTheme="minorHAnsi" w:eastAsiaTheme="minorEastAsia" w:hAnsiTheme="minorHAnsi" w:cs="Arial"/>
                <w:bCs/>
                <w:sz w:val="20"/>
                <w:szCs w:val="22"/>
                <w:lang w:eastAsia="de-DE"/>
              </w:rPr>
              <w:t>Descriptor  D</w:t>
            </w:r>
            <w:proofErr w:type="gramEnd"/>
            <w:r w:rsidRPr="00AA6C7B">
              <w:rPr>
                <w:rFonts w:asciiTheme="minorHAnsi" w:eastAsiaTheme="minorEastAsia" w:hAnsiTheme="minorHAnsi" w:cs="Arial"/>
                <w:bCs/>
                <w:sz w:val="20"/>
                <w:szCs w:val="22"/>
                <w:lang w:eastAsia="de-DE"/>
              </w:rPr>
              <w:t>6 - Seafloor Integrity</w:t>
            </w:r>
          </w:p>
        </w:tc>
        <w:tc>
          <w:tcPr>
            <w:tcW w:w="1701" w:type="dxa"/>
            <w:tcBorders>
              <w:top w:val="single" w:sz="8" w:space="0" w:color="000000"/>
              <w:left w:val="single" w:sz="8" w:space="0" w:color="000000"/>
              <w:bottom w:val="single" w:sz="8" w:space="0" w:color="000000"/>
              <w:right w:val="single" w:sz="8" w:space="0" w:color="000000"/>
            </w:tcBorders>
          </w:tcPr>
          <w:p w14:paraId="2A272F5C" w14:textId="77777777" w:rsidR="006E0E21" w:rsidRPr="00AA6C7B" w:rsidRDefault="006E0E21" w:rsidP="00AA6C7B">
            <w:pPr>
              <w:spacing w:after="120" w:line="276" w:lineRule="auto"/>
              <w:rPr>
                <w:rFonts w:asciiTheme="minorHAnsi" w:eastAsiaTheme="minorEastAsia" w:hAnsiTheme="minorHAnsi" w:cs="Arial"/>
                <w:sz w:val="20"/>
                <w:szCs w:val="22"/>
                <w:highlight w:val="yellow"/>
                <w:lang w:eastAsia="de-DE"/>
              </w:rPr>
            </w:pPr>
            <w:r w:rsidRPr="00AA6C7B">
              <w:rPr>
                <w:rFonts w:asciiTheme="minorHAnsi" w:eastAsiaTheme="minorEastAsia" w:hAnsiTheme="minorHAnsi" w:cs="Arial"/>
                <w:sz w:val="20"/>
                <w:szCs w:val="22"/>
                <w:lang w:eastAsia="de-DE"/>
              </w:rPr>
              <w:t xml:space="preserve">ODIMS; </w:t>
            </w:r>
            <w:proofErr w:type="spellStart"/>
            <w:r w:rsidRPr="00AA6C7B">
              <w:rPr>
                <w:rFonts w:asciiTheme="minorHAnsi" w:eastAsiaTheme="minorEastAsia" w:hAnsiTheme="minorHAnsi" w:cs="Arial"/>
                <w:sz w:val="20"/>
                <w:szCs w:val="22"/>
                <w:lang w:eastAsia="de-DE"/>
              </w:rPr>
              <w:t>EMODnet</w:t>
            </w:r>
            <w:proofErr w:type="spellEnd"/>
            <w:r w:rsidRPr="00AA6C7B">
              <w:rPr>
                <w:rFonts w:asciiTheme="minorHAnsi" w:eastAsiaTheme="minorEastAsia" w:hAnsiTheme="minorHAnsi" w:cs="Arial"/>
                <w:sz w:val="20"/>
                <w:szCs w:val="22"/>
                <w:lang w:eastAsia="de-DE"/>
              </w:rPr>
              <w:t>-seabed habitats; ICES; National Authorities*</w:t>
            </w:r>
          </w:p>
        </w:tc>
      </w:tr>
    </w:tbl>
    <w:p w14:paraId="7B622891" w14:textId="77777777" w:rsidR="006E0E21" w:rsidRPr="00AA6C7B" w:rsidRDefault="006E0E21" w:rsidP="00AA6C7B">
      <w:pPr>
        <w:spacing w:after="120" w:line="276" w:lineRule="auto"/>
        <w:ind w:left="51"/>
        <w:jc w:val="both"/>
        <w:rPr>
          <w:rFonts w:asciiTheme="minorHAnsi" w:eastAsiaTheme="minorEastAsia" w:hAnsiTheme="minorHAnsi" w:cs="Arial"/>
          <w:sz w:val="20"/>
          <w:szCs w:val="22"/>
          <w:lang w:eastAsia="de-DE"/>
        </w:rPr>
      </w:pPr>
    </w:p>
    <w:p w14:paraId="7FBB35D6" w14:textId="77777777" w:rsidR="006E0E21" w:rsidRPr="00AA6C7B" w:rsidRDefault="006E0E21" w:rsidP="00AA6C7B">
      <w:pPr>
        <w:spacing w:after="120" w:line="276" w:lineRule="auto"/>
        <w:ind w:left="51"/>
        <w:jc w:val="both"/>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 OSPAR, 2016. OSPAR Coordinated Environmental Monitoring Programme (CEMP). OSPAR 2016-01</w:t>
      </w:r>
    </w:p>
    <w:p w14:paraId="4C0D59FD" w14:textId="77777777" w:rsidR="006E0E21" w:rsidRPr="00AA6C7B" w:rsidRDefault="006E0E21" w:rsidP="00AA6C7B">
      <w:pPr>
        <w:spacing w:after="120" w:line="276" w:lineRule="auto"/>
        <w:ind w:left="51"/>
        <w:jc w:val="both"/>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 xml:space="preserve">** National authorities should hold various maps, plans and/or data bases which provide appropriate </w:t>
      </w:r>
      <w:r w:rsidRPr="00AA6C7B">
        <w:rPr>
          <w:rFonts w:asciiTheme="minorHAnsi" w:eastAsiaTheme="minorEastAsia" w:hAnsiTheme="minorHAnsi" w:cs="Arial"/>
          <w:sz w:val="20"/>
          <w:szCs w:val="22"/>
          <w:lang w:eastAsia="de-DE"/>
        </w:rPr>
        <w:tab/>
      </w:r>
      <w:proofErr w:type="gramStart"/>
      <w:r w:rsidRPr="00AA6C7B">
        <w:rPr>
          <w:rFonts w:asciiTheme="minorHAnsi" w:eastAsiaTheme="minorEastAsia" w:hAnsiTheme="minorHAnsi" w:cs="Arial"/>
          <w:sz w:val="20"/>
          <w:szCs w:val="22"/>
          <w:lang w:eastAsia="de-DE"/>
        </w:rPr>
        <w:t>information</w:t>
      </w:r>
      <w:proofErr w:type="gramEnd"/>
    </w:p>
    <w:p w14:paraId="37421381" w14:textId="77777777" w:rsidR="006E0E21" w:rsidRPr="00AA6C7B" w:rsidRDefault="006E0E21" w:rsidP="00AA6C7B">
      <w:pPr>
        <w:spacing w:after="120" w:line="276" w:lineRule="auto"/>
        <w:ind w:left="51"/>
        <w:jc w:val="both"/>
        <w:rPr>
          <w:rFonts w:asciiTheme="minorHAnsi" w:eastAsiaTheme="minorEastAsia" w:hAnsiTheme="minorHAnsi" w:cs="Arial"/>
          <w:sz w:val="20"/>
          <w:szCs w:val="22"/>
          <w:lang w:eastAsia="de-DE"/>
        </w:rPr>
      </w:pPr>
      <w:r w:rsidRPr="00AA6C7B">
        <w:rPr>
          <w:rFonts w:asciiTheme="minorHAnsi" w:eastAsiaTheme="minorEastAsia" w:hAnsiTheme="minorHAnsi" w:cs="Arial"/>
          <w:sz w:val="20"/>
          <w:szCs w:val="22"/>
          <w:lang w:eastAsia="de-DE"/>
        </w:rPr>
        <w:t xml:space="preserve">*** Shipping can be seen as “high level T&amp;P” as it encompasses several other T&amp;Ps such as underwater noise, </w:t>
      </w:r>
      <w:r w:rsidRPr="00AA6C7B">
        <w:rPr>
          <w:rFonts w:asciiTheme="minorHAnsi" w:eastAsiaTheme="minorEastAsia" w:hAnsiTheme="minorHAnsi" w:cs="Arial"/>
          <w:sz w:val="20"/>
          <w:szCs w:val="22"/>
          <w:lang w:eastAsia="de-DE"/>
        </w:rPr>
        <w:tab/>
      </w:r>
      <w:proofErr w:type="gramStart"/>
      <w:r w:rsidRPr="00AA6C7B">
        <w:rPr>
          <w:rFonts w:asciiTheme="minorHAnsi" w:eastAsiaTheme="minorEastAsia" w:hAnsiTheme="minorHAnsi" w:cs="Arial"/>
          <w:sz w:val="20"/>
          <w:szCs w:val="22"/>
          <w:lang w:eastAsia="de-DE"/>
        </w:rPr>
        <w:t>fisheries</w:t>
      </w:r>
      <w:proofErr w:type="gramEnd"/>
      <w:r w:rsidRPr="00AA6C7B">
        <w:rPr>
          <w:rFonts w:asciiTheme="minorHAnsi" w:eastAsiaTheme="minorEastAsia" w:hAnsiTheme="minorHAnsi" w:cs="Arial"/>
          <w:sz w:val="20"/>
          <w:szCs w:val="22"/>
          <w:lang w:eastAsia="de-DE"/>
        </w:rPr>
        <w:t xml:space="preserve"> and pollution. Shipping data are relatively easy to access and to </w:t>
      </w:r>
      <w:proofErr w:type="spellStart"/>
      <w:r w:rsidRPr="00AA6C7B">
        <w:rPr>
          <w:rFonts w:asciiTheme="minorHAnsi" w:eastAsiaTheme="minorEastAsia" w:hAnsiTheme="minorHAnsi" w:cs="Arial"/>
          <w:sz w:val="20"/>
          <w:szCs w:val="22"/>
          <w:lang w:eastAsia="de-DE"/>
        </w:rPr>
        <w:t>analyze</w:t>
      </w:r>
      <w:proofErr w:type="spellEnd"/>
      <w:r w:rsidRPr="00AA6C7B">
        <w:rPr>
          <w:rFonts w:asciiTheme="minorHAnsi" w:eastAsiaTheme="minorEastAsia" w:hAnsiTheme="minorHAnsi" w:cs="Arial"/>
          <w:sz w:val="20"/>
          <w:szCs w:val="22"/>
          <w:lang w:eastAsia="de-DE"/>
        </w:rPr>
        <w:t xml:space="preserve"> and will provide useful </w:t>
      </w:r>
      <w:r w:rsidRPr="00AA6C7B">
        <w:rPr>
          <w:rFonts w:asciiTheme="minorHAnsi" w:eastAsiaTheme="minorEastAsia" w:hAnsiTheme="minorHAnsi" w:cs="Arial"/>
          <w:sz w:val="20"/>
          <w:szCs w:val="22"/>
          <w:lang w:eastAsia="de-DE"/>
        </w:rPr>
        <w:tab/>
        <w:t xml:space="preserve">information also about the other, encompassed T&amp;Ps. </w:t>
      </w:r>
    </w:p>
    <w:p w14:paraId="72269708" w14:textId="77777777" w:rsidR="00700EA5" w:rsidRPr="00AA6C7B" w:rsidRDefault="00700EA5" w:rsidP="00AA6C7B">
      <w:pPr>
        <w:spacing w:after="120" w:line="276" w:lineRule="auto"/>
        <w:rPr>
          <w:rFonts w:asciiTheme="minorHAnsi" w:hAnsiTheme="minorHAnsi" w:cs="Arial"/>
          <w:b/>
          <w:sz w:val="24"/>
          <w:szCs w:val="22"/>
        </w:rPr>
      </w:pPr>
      <w:r w:rsidRPr="00AA6C7B">
        <w:rPr>
          <w:rFonts w:asciiTheme="minorHAnsi" w:hAnsiTheme="minorHAnsi" w:cs="Arial"/>
          <w:b/>
          <w:sz w:val="24"/>
          <w:szCs w:val="22"/>
        </w:rPr>
        <w:br w:type="page"/>
      </w:r>
    </w:p>
    <w:p w14:paraId="2CAD067C" w14:textId="30922657" w:rsidR="00EE3A14" w:rsidRPr="00AA6C7B" w:rsidRDefault="00EE3A14" w:rsidP="00AA6C7B">
      <w:pPr>
        <w:pStyle w:val="Heading2"/>
        <w:numPr>
          <w:ilvl w:val="0"/>
          <w:numId w:val="33"/>
        </w:numPr>
        <w:spacing w:after="120" w:line="276" w:lineRule="auto"/>
        <w:rPr>
          <w:rFonts w:asciiTheme="minorHAnsi" w:hAnsiTheme="minorHAnsi"/>
          <w:sz w:val="28"/>
        </w:rPr>
      </w:pPr>
      <w:r w:rsidRPr="00AA6C7B">
        <w:rPr>
          <w:rFonts w:asciiTheme="minorHAnsi" w:hAnsiTheme="minorHAnsi"/>
          <w:sz w:val="28"/>
        </w:rPr>
        <w:lastRenderedPageBreak/>
        <w:t>United Kingdom</w:t>
      </w:r>
    </w:p>
    <w:p w14:paraId="6124C1B3" w14:textId="77777777" w:rsidR="00EE3A14" w:rsidRPr="00AA6C7B" w:rsidRDefault="00EE3A14" w:rsidP="00AA6C7B">
      <w:pPr>
        <w:spacing w:after="120" w:line="276" w:lineRule="auto"/>
        <w:rPr>
          <w:rFonts w:asciiTheme="minorHAnsi" w:hAnsiTheme="minorHAnsi"/>
        </w:rPr>
      </w:pPr>
    </w:p>
    <w:p w14:paraId="62C1CB5E" w14:textId="2AD406E3" w:rsidR="006B0159" w:rsidRPr="00AA6C7B" w:rsidRDefault="006B0159" w:rsidP="00AA6C7B">
      <w:pPr>
        <w:spacing w:after="120" w:line="276" w:lineRule="auto"/>
        <w:rPr>
          <w:rFonts w:asciiTheme="minorHAnsi" w:hAnsiTheme="minorHAnsi"/>
          <w:sz w:val="28"/>
          <w:szCs w:val="40"/>
        </w:rPr>
      </w:pPr>
      <w:r w:rsidRPr="00AA6C7B">
        <w:rPr>
          <w:rFonts w:asciiTheme="minorHAnsi" w:hAnsiTheme="minorHAnsi"/>
          <w:b/>
          <w:sz w:val="24"/>
          <w:szCs w:val="40"/>
        </w:rPr>
        <w:t>Approach to assessing the achievement of conservation objectives for UK offshore Marine Protected Areas</w:t>
      </w:r>
      <w:r w:rsidR="00EE3A14" w:rsidRPr="00AA6C7B">
        <w:rPr>
          <w:rFonts w:asciiTheme="minorHAnsi" w:hAnsiTheme="minorHAnsi"/>
          <w:sz w:val="24"/>
          <w:szCs w:val="40"/>
        </w:rPr>
        <w:t xml:space="preserve"> </w:t>
      </w:r>
      <w:r w:rsidR="00276587" w:rsidRPr="00AA6C7B">
        <w:rPr>
          <w:rFonts w:asciiTheme="minorHAnsi" w:hAnsiTheme="minorHAnsi"/>
          <w:sz w:val="28"/>
          <w:szCs w:val="40"/>
        </w:rPr>
        <w:tab/>
      </w:r>
    </w:p>
    <w:p w14:paraId="393F33E1" w14:textId="77777777" w:rsidR="006B0159" w:rsidRPr="00AA6C7B" w:rsidRDefault="006B0159" w:rsidP="00AA6C7B">
      <w:pPr>
        <w:spacing w:after="120" w:line="276" w:lineRule="auto"/>
        <w:rPr>
          <w:rFonts w:asciiTheme="minorHAnsi" w:hAnsiTheme="minorHAnsi"/>
        </w:rPr>
      </w:pPr>
      <w:bookmarkStart w:id="3" w:name="_Toc4160071"/>
    </w:p>
    <w:p w14:paraId="0A76584B" w14:textId="457BCB9E" w:rsidR="006B0159" w:rsidRPr="00AA6C7B" w:rsidRDefault="006B0159" w:rsidP="00AA6C7B">
      <w:pPr>
        <w:pStyle w:val="Heading3"/>
        <w:spacing w:after="120" w:line="276" w:lineRule="auto"/>
        <w:rPr>
          <w:rFonts w:asciiTheme="minorHAnsi" w:hAnsiTheme="minorHAnsi"/>
          <w:b/>
        </w:rPr>
      </w:pPr>
      <w:r w:rsidRPr="00AA6C7B">
        <w:rPr>
          <w:rFonts w:asciiTheme="minorHAnsi" w:hAnsiTheme="minorHAnsi"/>
          <w:b/>
        </w:rPr>
        <w:t>Introduction</w:t>
      </w:r>
    </w:p>
    <w:p w14:paraId="7925F814" w14:textId="77777777" w:rsidR="006B0159" w:rsidRPr="00AA6C7B" w:rsidRDefault="006B0159" w:rsidP="00AA6C7B">
      <w:pPr>
        <w:spacing w:after="120" w:line="276" w:lineRule="auto"/>
        <w:rPr>
          <w:rFonts w:asciiTheme="minorHAnsi" w:hAnsiTheme="minorHAnsi"/>
        </w:rPr>
      </w:pPr>
    </w:p>
    <w:p w14:paraId="40AB185E" w14:textId="77777777" w:rsidR="006B0159" w:rsidRPr="00AA6C7B" w:rsidRDefault="006B0159" w:rsidP="00AA6C7B">
      <w:pPr>
        <w:pStyle w:val="BodyText"/>
        <w:spacing w:before="122" w:after="120" w:line="276" w:lineRule="auto"/>
        <w:ind w:right="44"/>
        <w:jc w:val="both"/>
        <w:rPr>
          <w:rFonts w:asciiTheme="minorHAnsi" w:hAnsiTheme="minorHAnsi"/>
          <w:sz w:val="22"/>
          <w:szCs w:val="22"/>
        </w:rPr>
      </w:pPr>
      <w:r w:rsidRPr="00AA6C7B">
        <w:rPr>
          <w:rFonts w:asciiTheme="minorHAnsi" w:hAnsiTheme="minorHAnsi"/>
          <w:sz w:val="22"/>
          <w:szCs w:val="22"/>
        </w:rPr>
        <w:t xml:space="preserve">Assessment of feature condition is critical to determining the management needed to adequately protect a Marine Protected Area’s (MPA’s) features and achieve the conservation objectives which have been set. This assessment also supports delivery of various national and international reporting obligations.  </w:t>
      </w:r>
    </w:p>
    <w:p w14:paraId="7ED2A6C9" w14:textId="62F8115D" w:rsidR="006B0159" w:rsidRPr="00AA6C7B" w:rsidRDefault="006B0159" w:rsidP="00AA6C7B">
      <w:pPr>
        <w:pStyle w:val="BodyText"/>
        <w:spacing w:before="122" w:after="120" w:line="276" w:lineRule="auto"/>
        <w:ind w:right="44"/>
        <w:jc w:val="both"/>
        <w:rPr>
          <w:rFonts w:asciiTheme="minorHAnsi" w:hAnsiTheme="minorHAnsi"/>
          <w:sz w:val="22"/>
          <w:szCs w:val="22"/>
        </w:rPr>
      </w:pPr>
      <w:r w:rsidRPr="00AA6C7B">
        <w:rPr>
          <w:rFonts w:asciiTheme="minorHAnsi" w:hAnsiTheme="minorHAnsi"/>
          <w:sz w:val="22"/>
          <w:szCs w:val="22"/>
        </w:rPr>
        <w:t>This document sets out an approach (known as a Vulnerability Assessment - VA)</w:t>
      </w:r>
      <w:r w:rsidR="00276587" w:rsidRPr="00AA6C7B">
        <w:rPr>
          <w:rFonts w:asciiTheme="minorHAnsi" w:hAnsiTheme="minorHAnsi"/>
          <w:sz w:val="22"/>
          <w:szCs w:val="22"/>
        </w:rPr>
        <w:t xml:space="preserve"> used by the Joint Nature Conservation Committee (JNCC)</w:t>
      </w:r>
      <w:r w:rsidRPr="00AA6C7B">
        <w:rPr>
          <w:rFonts w:asciiTheme="minorHAnsi" w:hAnsiTheme="minorHAnsi"/>
          <w:sz w:val="22"/>
          <w:szCs w:val="22"/>
        </w:rPr>
        <w:t xml:space="preserve"> to assessing the condition of MPA features in the UK offshore area. This approach has been applied to UK offshore MPAs for many years in instances where MPA-based condition information is lacking. </w:t>
      </w:r>
      <w:r w:rsidR="008230F7" w:rsidRPr="00AA6C7B">
        <w:rPr>
          <w:rFonts w:asciiTheme="minorHAnsi" w:hAnsiTheme="minorHAnsi"/>
          <w:sz w:val="22"/>
          <w:szCs w:val="22"/>
        </w:rPr>
        <w:t>Terms used in this document are explained in a glossary (see Appendix 2).</w:t>
      </w:r>
    </w:p>
    <w:p w14:paraId="725568A6" w14:textId="77777777" w:rsidR="006B0159" w:rsidRPr="00AA6C7B" w:rsidRDefault="006B0159" w:rsidP="00AA6C7B">
      <w:pPr>
        <w:pStyle w:val="BodyText"/>
        <w:spacing w:before="122" w:after="120" w:line="276" w:lineRule="auto"/>
        <w:ind w:right="44"/>
        <w:jc w:val="both"/>
        <w:rPr>
          <w:rFonts w:asciiTheme="minorHAnsi" w:hAnsiTheme="minorHAnsi"/>
          <w:sz w:val="22"/>
          <w:szCs w:val="22"/>
        </w:rPr>
      </w:pPr>
      <w:r w:rsidRPr="00AA6C7B">
        <w:rPr>
          <w:rFonts w:asciiTheme="minorHAnsi" w:hAnsiTheme="minorHAnsi"/>
          <w:sz w:val="22"/>
          <w:szCs w:val="22"/>
        </w:rPr>
        <w:t>The Vulnerability Assessment (VA) process involves assessing exposure of MPA features to pressures associated with activities and combining this with feature sensitivity to those pressures, to infer the degree of impact on feature condition/achievement of conservation objectives. A feature is vulnerable when it is exposed to a pressure to which it is sensitive. The more exposed and sensitive a feature is to ongoing pressures, the more vulnerable it is to damage and less likely to be in favourable condition and thus less likely to be achieving its conservation objectives. A VA allows damaging activities to be identified for management. This aids in the development of potential management options to support recovery (if needed) of an MPA’s feature and achievement of the MPA’s conservation objectives.</w:t>
      </w:r>
    </w:p>
    <w:p w14:paraId="519C9D6B" w14:textId="77777777" w:rsidR="006B0159" w:rsidRPr="00AA6C7B" w:rsidRDefault="006B0159" w:rsidP="00AA6C7B">
      <w:pPr>
        <w:pStyle w:val="BodyText"/>
        <w:spacing w:before="122" w:after="120" w:line="276" w:lineRule="auto"/>
        <w:ind w:right="44"/>
        <w:jc w:val="both"/>
        <w:rPr>
          <w:rFonts w:asciiTheme="minorHAnsi" w:hAnsiTheme="minorHAnsi"/>
          <w:sz w:val="22"/>
          <w:szCs w:val="22"/>
        </w:rPr>
      </w:pPr>
      <w:r w:rsidRPr="00AA6C7B">
        <w:rPr>
          <w:rFonts w:asciiTheme="minorHAnsi" w:hAnsiTheme="minorHAnsi"/>
          <w:sz w:val="22"/>
          <w:szCs w:val="22"/>
        </w:rPr>
        <w:t xml:space="preserve">VAs </w:t>
      </w:r>
      <w:proofErr w:type="gramStart"/>
      <w:r w:rsidRPr="00AA6C7B">
        <w:rPr>
          <w:rFonts w:asciiTheme="minorHAnsi" w:hAnsiTheme="minorHAnsi"/>
          <w:sz w:val="22"/>
          <w:szCs w:val="22"/>
        </w:rPr>
        <w:t>are</w:t>
      </w:r>
      <w:proofErr w:type="gramEnd"/>
      <w:r w:rsidRPr="00AA6C7B">
        <w:rPr>
          <w:rFonts w:asciiTheme="minorHAnsi" w:hAnsiTheme="minorHAnsi"/>
          <w:sz w:val="22"/>
          <w:szCs w:val="22"/>
        </w:rPr>
        <w:t xml:space="preserve"> used around the UK by the different conservation advice bodies to support advice on MPA feature condition or management, where MPA-based condition information is lacking and to support responses to question D of the OSPAR Management Effectiveness assessment.</w:t>
      </w:r>
    </w:p>
    <w:p w14:paraId="004FE81E" w14:textId="77777777" w:rsidR="006B0159" w:rsidRPr="00AA6C7B" w:rsidRDefault="006B0159" w:rsidP="00AA6C7B">
      <w:pPr>
        <w:pStyle w:val="BodyText"/>
        <w:spacing w:before="122" w:after="120" w:line="276" w:lineRule="auto"/>
        <w:ind w:right="44"/>
        <w:jc w:val="both"/>
        <w:rPr>
          <w:rFonts w:asciiTheme="minorHAnsi" w:hAnsiTheme="minorHAnsi"/>
          <w:sz w:val="22"/>
          <w:szCs w:val="22"/>
        </w:rPr>
      </w:pPr>
      <w:r w:rsidRPr="00AA6C7B">
        <w:rPr>
          <w:rFonts w:asciiTheme="minorHAnsi" w:hAnsiTheme="minorHAnsi"/>
          <w:sz w:val="22"/>
          <w:szCs w:val="22"/>
        </w:rPr>
        <w:t>The VA process relies heavily on expert judgment. So that bias is minimised, and results are reasonable and consistent given the evidence available, the VA process includes:</w:t>
      </w:r>
    </w:p>
    <w:p w14:paraId="14887D00" w14:textId="77777777" w:rsidR="006B0159" w:rsidRPr="00AA6C7B" w:rsidRDefault="006B0159" w:rsidP="00AA6C7B">
      <w:pPr>
        <w:pStyle w:val="BodyText"/>
        <w:spacing w:before="122" w:after="120" w:line="276" w:lineRule="auto"/>
        <w:ind w:right="44"/>
        <w:jc w:val="both"/>
        <w:rPr>
          <w:rFonts w:asciiTheme="minorHAnsi" w:hAnsiTheme="minorHAnsi"/>
          <w:sz w:val="22"/>
          <w:szCs w:val="22"/>
        </w:rPr>
      </w:pPr>
    </w:p>
    <w:p w14:paraId="53302205" w14:textId="77777777" w:rsidR="006B0159" w:rsidRPr="00AA6C7B" w:rsidRDefault="006B0159" w:rsidP="00AA6C7B">
      <w:pPr>
        <w:pStyle w:val="BodyText"/>
        <w:numPr>
          <w:ilvl w:val="0"/>
          <w:numId w:val="28"/>
        </w:numPr>
        <w:spacing w:before="122" w:after="120" w:line="276" w:lineRule="auto"/>
        <w:ind w:left="714" w:right="45" w:hanging="357"/>
        <w:jc w:val="both"/>
        <w:rPr>
          <w:rFonts w:asciiTheme="minorHAnsi" w:hAnsiTheme="minorHAnsi"/>
          <w:sz w:val="22"/>
          <w:szCs w:val="22"/>
        </w:rPr>
      </w:pPr>
      <w:r w:rsidRPr="00AA6C7B">
        <w:rPr>
          <w:rFonts w:asciiTheme="minorHAnsi" w:hAnsiTheme="minorHAnsi"/>
          <w:sz w:val="22"/>
          <w:szCs w:val="22"/>
        </w:rPr>
        <w:t>communication of caveats (see Appendix 1</w:t>
      </w:r>
      <w:proofErr w:type="gramStart"/>
      <w:r w:rsidRPr="00AA6C7B">
        <w:rPr>
          <w:rFonts w:asciiTheme="minorHAnsi" w:hAnsiTheme="minorHAnsi"/>
          <w:sz w:val="22"/>
          <w:szCs w:val="22"/>
        </w:rPr>
        <w:t>);</w:t>
      </w:r>
      <w:proofErr w:type="gramEnd"/>
    </w:p>
    <w:p w14:paraId="78960AC9" w14:textId="77777777" w:rsidR="006B0159" w:rsidRPr="00AA6C7B" w:rsidRDefault="006B0159" w:rsidP="00AA6C7B">
      <w:pPr>
        <w:pStyle w:val="BodyText"/>
        <w:numPr>
          <w:ilvl w:val="0"/>
          <w:numId w:val="28"/>
        </w:numPr>
        <w:spacing w:before="122" w:after="120" w:line="276" w:lineRule="auto"/>
        <w:ind w:left="714" w:right="45" w:hanging="357"/>
        <w:jc w:val="both"/>
        <w:rPr>
          <w:rFonts w:asciiTheme="minorHAnsi" w:hAnsiTheme="minorHAnsi"/>
          <w:sz w:val="22"/>
          <w:szCs w:val="22"/>
        </w:rPr>
      </w:pPr>
      <w:r w:rsidRPr="00AA6C7B">
        <w:rPr>
          <w:rFonts w:asciiTheme="minorHAnsi" w:hAnsiTheme="minorHAnsi"/>
          <w:sz w:val="22"/>
          <w:szCs w:val="22"/>
        </w:rPr>
        <w:t xml:space="preserve">robust quality assurance processes; &amp; </w:t>
      </w:r>
    </w:p>
    <w:p w14:paraId="2F28C5CB" w14:textId="77777777" w:rsidR="006B0159" w:rsidRPr="00AA6C7B" w:rsidRDefault="006B0159" w:rsidP="00AA6C7B">
      <w:pPr>
        <w:pStyle w:val="BodyText"/>
        <w:numPr>
          <w:ilvl w:val="0"/>
          <w:numId w:val="28"/>
        </w:numPr>
        <w:spacing w:before="122" w:after="120" w:line="276" w:lineRule="auto"/>
        <w:ind w:left="714" w:right="45" w:hanging="357"/>
        <w:jc w:val="both"/>
        <w:rPr>
          <w:rFonts w:asciiTheme="minorHAnsi" w:hAnsiTheme="minorHAnsi"/>
          <w:sz w:val="22"/>
          <w:szCs w:val="22"/>
        </w:rPr>
      </w:pPr>
      <w:r w:rsidRPr="00AA6C7B">
        <w:rPr>
          <w:rFonts w:asciiTheme="minorHAnsi" w:hAnsiTheme="minorHAnsi"/>
          <w:sz w:val="22"/>
          <w:szCs w:val="22"/>
        </w:rPr>
        <w:t>communication of confidence in the results which reflects the level of evidence available.</w:t>
      </w:r>
    </w:p>
    <w:p w14:paraId="3BF8707A" w14:textId="5CD5D6D4" w:rsidR="008230F7" w:rsidRPr="00AA6C7B" w:rsidRDefault="008230F7" w:rsidP="00AA6C7B">
      <w:pPr>
        <w:pStyle w:val="BodyText"/>
        <w:spacing w:before="122" w:after="120" w:line="276" w:lineRule="auto"/>
        <w:ind w:right="44"/>
        <w:jc w:val="both"/>
        <w:rPr>
          <w:rFonts w:asciiTheme="minorHAnsi" w:hAnsiTheme="minorHAnsi"/>
          <w:sz w:val="22"/>
          <w:szCs w:val="22"/>
        </w:rPr>
      </w:pPr>
    </w:p>
    <w:p w14:paraId="129F585D" w14:textId="77777777" w:rsidR="008230F7" w:rsidRPr="00AA6C7B" w:rsidRDefault="008230F7" w:rsidP="00AA6C7B">
      <w:pPr>
        <w:pStyle w:val="BodyText"/>
        <w:spacing w:before="122" w:after="120" w:line="276" w:lineRule="auto"/>
        <w:ind w:right="44"/>
        <w:jc w:val="both"/>
        <w:rPr>
          <w:rFonts w:asciiTheme="minorHAnsi" w:hAnsiTheme="minorHAnsi"/>
          <w:sz w:val="22"/>
          <w:szCs w:val="22"/>
        </w:rPr>
      </w:pPr>
    </w:p>
    <w:bookmarkEnd w:id="3"/>
    <w:p w14:paraId="0218AF89" w14:textId="77777777" w:rsidR="006B0159" w:rsidRPr="00AA6C7B" w:rsidRDefault="006B0159" w:rsidP="00AA6C7B">
      <w:pPr>
        <w:pStyle w:val="Heading3"/>
        <w:spacing w:after="120" w:line="276" w:lineRule="auto"/>
        <w:rPr>
          <w:rFonts w:asciiTheme="minorHAnsi" w:hAnsiTheme="minorHAnsi"/>
          <w:b/>
        </w:rPr>
      </w:pPr>
      <w:r w:rsidRPr="00AA6C7B">
        <w:rPr>
          <w:rFonts w:asciiTheme="minorHAnsi" w:hAnsiTheme="minorHAnsi"/>
          <w:b/>
        </w:rPr>
        <w:t xml:space="preserve">Vulnerability assessment - information </w:t>
      </w:r>
      <w:proofErr w:type="gramStart"/>
      <w:r w:rsidRPr="00AA6C7B">
        <w:rPr>
          <w:rFonts w:asciiTheme="minorHAnsi" w:hAnsiTheme="minorHAnsi"/>
          <w:b/>
        </w:rPr>
        <w:t>used</w:t>
      </w:r>
      <w:proofErr w:type="gramEnd"/>
      <w:r w:rsidRPr="00AA6C7B">
        <w:rPr>
          <w:rFonts w:asciiTheme="minorHAnsi" w:hAnsiTheme="minorHAnsi"/>
          <w:b/>
        </w:rPr>
        <w:t xml:space="preserve"> </w:t>
      </w:r>
    </w:p>
    <w:p w14:paraId="0812CC73" w14:textId="77777777" w:rsidR="006B0159" w:rsidRPr="00AA6C7B" w:rsidRDefault="006B0159" w:rsidP="00AA6C7B">
      <w:pPr>
        <w:pStyle w:val="BodyText"/>
        <w:spacing w:before="118" w:after="120" w:line="276" w:lineRule="auto"/>
        <w:ind w:right="-98"/>
        <w:rPr>
          <w:rFonts w:asciiTheme="minorHAnsi" w:hAnsiTheme="minorHAnsi"/>
          <w:sz w:val="22"/>
          <w:szCs w:val="22"/>
        </w:rPr>
      </w:pPr>
    </w:p>
    <w:p w14:paraId="543A1BAA" w14:textId="77777777" w:rsidR="006B0159" w:rsidRPr="00AA6C7B" w:rsidRDefault="006B0159" w:rsidP="00AA6C7B">
      <w:pPr>
        <w:spacing w:after="120" w:line="276" w:lineRule="auto"/>
        <w:rPr>
          <w:rFonts w:asciiTheme="minorHAnsi" w:hAnsiTheme="minorHAnsi"/>
          <w:b/>
        </w:rPr>
      </w:pPr>
      <w:proofErr w:type="gramStart"/>
      <w:r w:rsidRPr="00AA6C7B">
        <w:rPr>
          <w:rFonts w:asciiTheme="minorHAnsi" w:hAnsiTheme="minorHAnsi"/>
          <w:b/>
        </w:rPr>
        <w:t>Pressures</w:t>
      </w:r>
      <w:proofErr w:type="gramEnd"/>
      <w:r w:rsidRPr="00AA6C7B">
        <w:rPr>
          <w:rFonts w:asciiTheme="minorHAnsi" w:hAnsiTheme="minorHAnsi"/>
          <w:b/>
        </w:rPr>
        <w:t xml:space="preserve"> information</w:t>
      </w:r>
    </w:p>
    <w:p w14:paraId="544428F5" w14:textId="61BF0083" w:rsidR="006B0159" w:rsidRPr="00AA6C7B" w:rsidRDefault="006B0159" w:rsidP="00AA6C7B">
      <w:pPr>
        <w:pStyle w:val="BodyText"/>
        <w:spacing w:before="118" w:after="120" w:line="276" w:lineRule="auto"/>
        <w:ind w:right="-98"/>
        <w:jc w:val="both"/>
        <w:rPr>
          <w:rFonts w:asciiTheme="minorHAnsi" w:hAnsiTheme="minorHAnsi"/>
          <w:sz w:val="22"/>
          <w:szCs w:val="22"/>
        </w:rPr>
      </w:pPr>
      <w:r w:rsidRPr="00AA6C7B">
        <w:rPr>
          <w:rFonts w:asciiTheme="minorHAnsi" w:hAnsiTheme="minorHAnsi"/>
          <w:sz w:val="22"/>
          <w:szCs w:val="22"/>
        </w:rPr>
        <w:lastRenderedPageBreak/>
        <w:t>Human activities have the potential to cause ‘</w:t>
      </w:r>
      <w:r w:rsidRPr="00AA6C7B">
        <w:rPr>
          <w:rFonts w:asciiTheme="minorHAnsi" w:hAnsiTheme="minorHAnsi"/>
          <w:b/>
          <w:sz w:val="22"/>
          <w:szCs w:val="22"/>
        </w:rPr>
        <w:t>pressures</w:t>
      </w:r>
      <w:r w:rsidRPr="00AA6C7B">
        <w:rPr>
          <w:rFonts w:asciiTheme="minorHAnsi" w:hAnsiTheme="minorHAnsi"/>
          <w:sz w:val="22"/>
          <w:szCs w:val="22"/>
        </w:rPr>
        <w:t xml:space="preserve">’ on the marine environment which may adversely impact an MPA’s features. Pressures can be chemical, </w:t>
      </w:r>
      <w:proofErr w:type="gramStart"/>
      <w:r w:rsidRPr="00AA6C7B">
        <w:rPr>
          <w:rFonts w:asciiTheme="minorHAnsi" w:hAnsiTheme="minorHAnsi"/>
          <w:sz w:val="22"/>
          <w:szCs w:val="22"/>
        </w:rPr>
        <w:t>biological</w:t>
      </w:r>
      <w:proofErr w:type="gramEnd"/>
      <w:r w:rsidRPr="00AA6C7B">
        <w:rPr>
          <w:rFonts w:asciiTheme="minorHAnsi" w:hAnsiTheme="minorHAnsi"/>
          <w:sz w:val="22"/>
          <w:szCs w:val="22"/>
        </w:rPr>
        <w:t xml:space="preserve"> or physical in nature. An activity can exert a range of pressures and a range of activities can exert the same pressure.  The range of pressures which are considered within a VA are available in </w:t>
      </w:r>
      <w:hyperlink r:id="rId13" w:history="1">
        <w:r w:rsidRPr="00AA6C7B">
          <w:rPr>
            <w:rStyle w:val="Hyperlink"/>
            <w:rFonts w:asciiTheme="minorHAnsi" w:hAnsiTheme="minorHAnsi"/>
            <w:sz w:val="22"/>
            <w:szCs w:val="22"/>
          </w:rPr>
          <w:t>JNCC’s public Pressures Activities Database (PAD).</w:t>
        </w:r>
      </w:hyperlink>
      <w:r w:rsidRPr="00AA6C7B">
        <w:rPr>
          <w:rFonts w:asciiTheme="minorHAnsi" w:hAnsiTheme="minorHAnsi"/>
          <w:sz w:val="22"/>
          <w:szCs w:val="22"/>
        </w:rPr>
        <w:t xml:space="preserve"> All marine activities thought to occur in UK waters are listed here and described. Each pressure listed is defined, and the evidence presented to show which activities are associated with each pressure. The pressures list is based on the OSPAR ICG-C pressures list available here: </w:t>
      </w:r>
      <w:hyperlink r:id="rId14" w:history="1">
        <w:r w:rsidRPr="00AA6C7B">
          <w:rPr>
            <w:rStyle w:val="Hyperlink"/>
            <w:rFonts w:asciiTheme="minorHAnsi" w:hAnsiTheme="minorHAnsi"/>
            <w:sz w:val="22"/>
            <w:szCs w:val="22"/>
          </w:rPr>
          <w:t>http://jncc.defra.gov.uk/pdf/20110328_ICG-C_Pressures_list_v4.pdf</w:t>
        </w:r>
      </w:hyperlink>
      <w:r w:rsidRPr="00AA6C7B">
        <w:rPr>
          <w:rFonts w:asciiTheme="minorHAnsi" w:hAnsiTheme="minorHAnsi"/>
          <w:sz w:val="22"/>
          <w:szCs w:val="22"/>
        </w:rPr>
        <w:t xml:space="preserve"> but has been amended slightly to align with pressures used in The Marine Life Information Network (</w:t>
      </w:r>
      <w:proofErr w:type="spellStart"/>
      <w:r w:rsidR="006846EC">
        <w:fldChar w:fldCharType="begin"/>
      </w:r>
      <w:r w:rsidR="006846EC">
        <w:instrText xml:space="preserve"> HYPERLINK "https://www.marlin.ac.uk/sensitivity/sensitivity_rationale" </w:instrText>
      </w:r>
      <w:r w:rsidR="006846EC">
        <w:fldChar w:fldCharType="separate"/>
      </w:r>
      <w:r w:rsidRPr="00AA6C7B">
        <w:rPr>
          <w:rStyle w:val="Hyperlink"/>
          <w:rFonts w:asciiTheme="minorHAnsi" w:hAnsiTheme="minorHAnsi"/>
          <w:sz w:val="22"/>
          <w:szCs w:val="22"/>
        </w:rPr>
        <w:t>MarLIN</w:t>
      </w:r>
      <w:proofErr w:type="spellEnd"/>
      <w:r w:rsidR="006846EC">
        <w:rPr>
          <w:rStyle w:val="Hyperlink"/>
          <w:rFonts w:asciiTheme="minorHAnsi" w:hAnsiTheme="minorHAnsi"/>
          <w:sz w:val="22"/>
          <w:szCs w:val="22"/>
        </w:rPr>
        <w:fldChar w:fldCharType="end"/>
      </w:r>
      <w:r w:rsidRPr="00AA6C7B">
        <w:rPr>
          <w:rFonts w:asciiTheme="minorHAnsi" w:hAnsiTheme="minorHAnsi"/>
          <w:sz w:val="22"/>
          <w:szCs w:val="22"/>
        </w:rPr>
        <w:t xml:space="preserve">) website’s marine evidence-based sensitivity assessments (MarESA) to ensure that these two products are compatible. The PAD can be searched by pressure or by activity and is publicly available for anyone to use. </w:t>
      </w:r>
    </w:p>
    <w:p w14:paraId="55E41240" w14:textId="77777777" w:rsidR="006B0159" w:rsidRPr="00AA6C7B" w:rsidRDefault="006B0159" w:rsidP="00AA6C7B">
      <w:pPr>
        <w:pStyle w:val="BodyText"/>
        <w:spacing w:before="118" w:after="120" w:line="276" w:lineRule="auto"/>
        <w:ind w:right="-98"/>
        <w:jc w:val="both"/>
        <w:rPr>
          <w:rFonts w:asciiTheme="minorHAnsi" w:hAnsiTheme="minorHAnsi"/>
          <w:sz w:val="22"/>
          <w:szCs w:val="22"/>
        </w:rPr>
      </w:pPr>
    </w:p>
    <w:p w14:paraId="299CF386" w14:textId="77777777" w:rsidR="006B0159" w:rsidRPr="00AA6C7B" w:rsidRDefault="006B0159" w:rsidP="00AA6C7B">
      <w:pPr>
        <w:pStyle w:val="BodyText"/>
        <w:spacing w:before="118" w:after="120" w:line="276" w:lineRule="auto"/>
        <w:ind w:right="-98"/>
        <w:jc w:val="both"/>
        <w:rPr>
          <w:rFonts w:asciiTheme="minorHAnsi" w:hAnsiTheme="minorHAnsi"/>
          <w:b/>
          <w:sz w:val="22"/>
          <w:szCs w:val="22"/>
        </w:rPr>
      </w:pPr>
      <w:r w:rsidRPr="00AA6C7B">
        <w:rPr>
          <w:rFonts w:asciiTheme="minorHAnsi" w:hAnsiTheme="minorHAnsi"/>
          <w:b/>
          <w:sz w:val="22"/>
          <w:szCs w:val="22"/>
        </w:rPr>
        <w:t>Activities information</w:t>
      </w:r>
    </w:p>
    <w:p w14:paraId="05372018" w14:textId="77777777" w:rsidR="006B0159" w:rsidRPr="00AA6C7B" w:rsidRDefault="006B0159" w:rsidP="00AA6C7B">
      <w:pPr>
        <w:pStyle w:val="BodyText"/>
        <w:spacing w:before="118" w:after="120" w:line="276" w:lineRule="auto"/>
        <w:ind w:right="-98"/>
        <w:jc w:val="both"/>
        <w:rPr>
          <w:rFonts w:asciiTheme="minorHAnsi" w:hAnsiTheme="minorHAnsi"/>
          <w:sz w:val="22"/>
          <w:szCs w:val="22"/>
        </w:rPr>
      </w:pPr>
      <w:r w:rsidRPr="00AA6C7B">
        <w:rPr>
          <w:rFonts w:asciiTheme="minorHAnsi" w:hAnsiTheme="minorHAnsi"/>
          <w:sz w:val="22"/>
          <w:szCs w:val="22"/>
        </w:rPr>
        <w:t xml:space="preserve">Spatial information on activities occurring in or near offshore MPAs is collated by JNCC and updated every 6 months. To assess exposure of MPA features to pressures, spatial activity layers are placed over MPA biogeographical feature data in GIS to identify those activities occurring in or near each feature. Once identified, the activities are cross-referenced against JNCC’s PAD to identify the list of pressures they can exert. This includes consideration of pressures which can be exerted a distance away from the activity </w:t>
      </w:r>
      <w:proofErr w:type="gramStart"/>
      <w:r w:rsidRPr="00AA6C7B">
        <w:rPr>
          <w:rFonts w:asciiTheme="minorHAnsi" w:hAnsiTheme="minorHAnsi"/>
          <w:sz w:val="22"/>
          <w:szCs w:val="22"/>
        </w:rPr>
        <w:t>e.g.</w:t>
      </w:r>
      <w:proofErr w:type="gramEnd"/>
      <w:r w:rsidRPr="00AA6C7B">
        <w:rPr>
          <w:rFonts w:asciiTheme="minorHAnsi" w:hAnsiTheme="minorHAnsi"/>
          <w:sz w:val="22"/>
          <w:szCs w:val="22"/>
        </w:rPr>
        <w:t xml:space="preserve"> smothering from plumes associated with aggregate dredging. The level of exposure is then assessed as unknown, none, low, </w:t>
      </w:r>
      <w:proofErr w:type="gramStart"/>
      <w:r w:rsidRPr="00AA6C7B">
        <w:rPr>
          <w:rFonts w:asciiTheme="minorHAnsi" w:hAnsiTheme="minorHAnsi"/>
          <w:sz w:val="22"/>
          <w:szCs w:val="22"/>
        </w:rPr>
        <w:t>moderate</w:t>
      </w:r>
      <w:proofErr w:type="gramEnd"/>
      <w:r w:rsidRPr="00AA6C7B">
        <w:rPr>
          <w:rFonts w:asciiTheme="minorHAnsi" w:hAnsiTheme="minorHAnsi"/>
          <w:sz w:val="22"/>
          <w:szCs w:val="22"/>
        </w:rPr>
        <w:t xml:space="preserve"> or high based on consideration of spatial overlap with the feature, duration and intensity of the activity. For example, an activity which is relatively short-lived and only occurring over a relatively small part of a feature will be assessed as exposing the feature to lower levels of pressures compared to an activity which is persistent and covering a large part of the feature. </w:t>
      </w:r>
    </w:p>
    <w:p w14:paraId="2ED6E5FA" w14:textId="77777777" w:rsidR="006B0159" w:rsidRPr="00AA6C7B" w:rsidRDefault="006B0159" w:rsidP="00AA6C7B">
      <w:pPr>
        <w:pStyle w:val="BodyText"/>
        <w:spacing w:before="118" w:after="120" w:line="276" w:lineRule="auto"/>
        <w:ind w:right="-98"/>
        <w:jc w:val="both"/>
        <w:rPr>
          <w:rFonts w:asciiTheme="minorHAnsi" w:hAnsiTheme="minorHAnsi"/>
          <w:sz w:val="22"/>
          <w:szCs w:val="22"/>
        </w:rPr>
      </w:pPr>
    </w:p>
    <w:p w14:paraId="05417693" w14:textId="77777777" w:rsidR="006B0159" w:rsidRPr="00AA6C7B" w:rsidRDefault="006B0159" w:rsidP="00AA6C7B">
      <w:pPr>
        <w:pStyle w:val="BodyText"/>
        <w:spacing w:before="118" w:after="120" w:line="276" w:lineRule="auto"/>
        <w:ind w:right="-98"/>
        <w:jc w:val="both"/>
        <w:rPr>
          <w:rFonts w:asciiTheme="minorHAnsi" w:hAnsiTheme="minorHAnsi"/>
          <w:b/>
          <w:sz w:val="22"/>
          <w:szCs w:val="22"/>
        </w:rPr>
      </w:pPr>
      <w:r w:rsidRPr="00AA6C7B">
        <w:rPr>
          <w:rFonts w:asciiTheme="minorHAnsi" w:hAnsiTheme="minorHAnsi"/>
          <w:b/>
          <w:sz w:val="22"/>
          <w:szCs w:val="22"/>
        </w:rPr>
        <w:t>Sensitivity information</w:t>
      </w:r>
    </w:p>
    <w:p w14:paraId="3B6E9535" w14:textId="77777777" w:rsidR="006B0159" w:rsidRPr="00AA6C7B" w:rsidRDefault="006B0159" w:rsidP="00AA6C7B">
      <w:pPr>
        <w:pStyle w:val="BodyText"/>
        <w:spacing w:before="118" w:after="120" w:line="276" w:lineRule="auto"/>
        <w:ind w:right="-98"/>
        <w:jc w:val="both"/>
        <w:rPr>
          <w:rFonts w:asciiTheme="minorHAnsi" w:hAnsiTheme="minorHAnsi"/>
          <w:sz w:val="22"/>
          <w:szCs w:val="22"/>
        </w:rPr>
      </w:pPr>
      <w:r w:rsidRPr="00AA6C7B">
        <w:rPr>
          <w:rFonts w:asciiTheme="minorHAnsi" w:hAnsiTheme="minorHAnsi"/>
          <w:sz w:val="22"/>
          <w:szCs w:val="22"/>
        </w:rPr>
        <w:t xml:space="preserve">Sensitivity assessments tell us how likely a feature is to be impacted by all the pressures exerted by an activity and how quickly (or not) it may recover once the pressures cease. Sensitivity scores can range from unknown/not sensitive to highly sensitive. A feature which is not readily impacted and recovers very rapidly would be assessed as having low sensitivity. A feature which is readily impacted </w:t>
      </w:r>
      <w:proofErr w:type="gramStart"/>
      <w:r w:rsidRPr="00AA6C7B">
        <w:rPr>
          <w:rFonts w:asciiTheme="minorHAnsi" w:hAnsiTheme="minorHAnsi"/>
          <w:sz w:val="22"/>
          <w:szCs w:val="22"/>
        </w:rPr>
        <w:t>i.e.</w:t>
      </w:r>
      <w:proofErr w:type="gramEnd"/>
      <w:r w:rsidRPr="00AA6C7B">
        <w:rPr>
          <w:rFonts w:asciiTheme="minorHAnsi" w:hAnsiTheme="minorHAnsi"/>
          <w:sz w:val="22"/>
          <w:szCs w:val="22"/>
        </w:rPr>
        <w:t xml:space="preserve"> fragile, and takes a relatively long time to recover, or may not recover at all, is assessed as being highly sensitive. </w:t>
      </w:r>
    </w:p>
    <w:p w14:paraId="1C5EE7C0" w14:textId="77777777" w:rsidR="006B0159" w:rsidRPr="00AA6C7B" w:rsidRDefault="006B0159" w:rsidP="00AA6C7B">
      <w:pPr>
        <w:pStyle w:val="BodyText"/>
        <w:spacing w:before="118" w:after="120" w:line="276" w:lineRule="auto"/>
        <w:ind w:right="-98"/>
        <w:jc w:val="both"/>
        <w:rPr>
          <w:rFonts w:asciiTheme="minorHAnsi" w:hAnsiTheme="minorHAnsi"/>
          <w:sz w:val="22"/>
          <w:szCs w:val="22"/>
        </w:rPr>
      </w:pPr>
      <w:r w:rsidRPr="00AA6C7B">
        <w:rPr>
          <w:rFonts w:asciiTheme="minorHAnsi" w:hAnsiTheme="minorHAnsi"/>
          <w:sz w:val="22"/>
          <w:szCs w:val="22"/>
        </w:rPr>
        <w:t xml:space="preserve">In the UK, MPA feature sensitivity information is publicly available for anyone to use. More detail is provided on </w:t>
      </w:r>
      <w:hyperlink r:id="rId15" w:history="1">
        <w:r w:rsidRPr="00AA6C7B">
          <w:rPr>
            <w:rStyle w:val="Hyperlink"/>
            <w:rFonts w:asciiTheme="minorHAnsi" w:hAnsiTheme="minorHAnsi"/>
            <w:sz w:val="22"/>
            <w:szCs w:val="22"/>
          </w:rPr>
          <w:t>JNCC’s website</w:t>
        </w:r>
      </w:hyperlink>
      <w:r w:rsidRPr="00AA6C7B">
        <w:rPr>
          <w:rFonts w:asciiTheme="minorHAnsi" w:hAnsiTheme="minorHAnsi"/>
          <w:sz w:val="22"/>
          <w:szCs w:val="22"/>
        </w:rPr>
        <w:t xml:space="preserve">. </w:t>
      </w:r>
      <w:hyperlink r:id="rId16" w:history="1">
        <w:proofErr w:type="spellStart"/>
        <w:r w:rsidRPr="00AA6C7B">
          <w:rPr>
            <w:rStyle w:val="Hyperlink"/>
            <w:rFonts w:asciiTheme="minorHAnsi" w:hAnsiTheme="minorHAnsi"/>
            <w:sz w:val="22"/>
            <w:szCs w:val="22"/>
          </w:rPr>
          <w:t>FeAST</w:t>
        </w:r>
        <w:proofErr w:type="spellEnd"/>
      </w:hyperlink>
      <w:r w:rsidRPr="00AA6C7B">
        <w:rPr>
          <w:rFonts w:asciiTheme="minorHAnsi" w:hAnsiTheme="minorHAnsi"/>
          <w:sz w:val="22"/>
          <w:szCs w:val="22"/>
        </w:rPr>
        <w:t>, Feature Activity Sensitivity Tool is hosted on the Scottish Government website. Here the sensitivity of Scottish MPA features to a range of pressures and the underpinning evidence is presented. Information can be searched by feature, by activity, by pressure and by sensitivity. The Marine Life Information Network (</w:t>
      </w:r>
      <w:proofErr w:type="spellStart"/>
      <w:r w:rsidR="006846EC">
        <w:fldChar w:fldCharType="begin"/>
      </w:r>
      <w:r w:rsidR="006846EC">
        <w:instrText xml:space="preserve"> HYPERLINK "https://www.marlin.ac.uk/sensitivity/sensitivity_rationale" </w:instrText>
      </w:r>
      <w:r w:rsidR="006846EC">
        <w:fldChar w:fldCharType="separate"/>
      </w:r>
      <w:r w:rsidRPr="00AA6C7B">
        <w:rPr>
          <w:rStyle w:val="Hyperlink"/>
          <w:rFonts w:asciiTheme="minorHAnsi" w:hAnsiTheme="minorHAnsi"/>
          <w:sz w:val="22"/>
          <w:szCs w:val="22"/>
        </w:rPr>
        <w:t>MarLIN</w:t>
      </w:r>
      <w:proofErr w:type="spellEnd"/>
      <w:r w:rsidR="006846EC">
        <w:rPr>
          <w:rStyle w:val="Hyperlink"/>
          <w:rFonts w:asciiTheme="minorHAnsi" w:hAnsiTheme="minorHAnsi"/>
          <w:sz w:val="22"/>
          <w:szCs w:val="22"/>
        </w:rPr>
        <w:fldChar w:fldCharType="end"/>
      </w:r>
      <w:r w:rsidRPr="00AA6C7B">
        <w:rPr>
          <w:rFonts w:asciiTheme="minorHAnsi" w:hAnsiTheme="minorHAnsi"/>
          <w:sz w:val="22"/>
          <w:szCs w:val="22"/>
        </w:rPr>
        <w:t>) website is a really good resource for sensitivity information for all UK MPA features.</w:t>
      </w:r>
    </w:p>
    <w:p w14:paraId="7FED6DE3" w14:textId="77777777" w:rsidR="006B0159" w:rsidRPr="00AA6C7B" w:rsidRDefault="006B0159" w:rsidP="00AA6C7B">
      <w:pPr>
        <w:pStyle w:val="BodyText"/>
        <w:spacing w:before="118" w:after="120" w:line="276" w:lineRule="auto"/>
        <w:ind w:right="-98"/>
        <w:jc w:val="both"/>
        <w:rPr>
          <w:rFonts w:asciiTheme="minorHAnsi" w:hAnsiTheme="minorHAnsi"/>
          <w:sz w:val="22"/>
          <w:szCs w:val="22"/>
        </w:rPr>
      </w:pPr>
    </w:p>
    <w:p w14:paraId="529DA60F" w14:textId="77777777" w:rsidR="006B0159" w:rsidRPr="00AA6C7B" w:rsidRDefault="006B0159" w:rsidP="00AA6C7B">
      <w:pPr>
        <w:pStyle w:val="Heading3"/>
        <w:spacing w:after="120" w:line="276" w:lineRule="auto"/>
        <w:rPr>
          <w:rFonts w:asciiTheme="minorHAnsi" w:hAnsiTheme="minorHAnsi"/>
          <w:b/>
        </w:rPr>
      </w:pPr>
      <w:r w:rsidRPr="00AA6C7B">
        <w:rPr>
          <w:rFonts w:asciiTheme="minorHAnsi" w:hAnsiTheme="minorHAnsi"/>
          <w:b/>
        </w:rPr>
        <w:t>The Vulnerability Assessment process – a proxy for MPA feature condition and achievement of conservation objectives</w:t>
      </w:r>
    </w:p>
    <w:p w14:paraId="04F86C63" w14:textId="77777777" w:rsidR="006B0159" w:rsidRPr="00AA6C7B" w:rsidRDefault="006B0159" w:rsidP="00AA6C7B">
      <w:pPr>
        <w:spacing w:before="197" w:after="120" w:line="276" w:lineRule="auto"/>
        <w:ind w:left="120" w:right="48"/>
        <w:jc w:val="both"/>
        <w:rPr>
          <w:rFonts w:asciiTheme="minorHAnsi" w:hAnsiTheme="minorHAnsi" w:cs="Arial"/>
          <w:szCs w:val="22"/>
        </w:rPr>
      </w:pPr>
      <w:r w:rsidRPr="00AA6C7B">
        <w:rPr>
          <w:rFonts w:asciiTheme="minorHAnsi" w:hAnsiTheme="minorHAnsi" w:cs="Arial"/>
          <w:szCs w:val="22"/>
        </w:rPr>
        <w:t>A step-by-step process is used to assess the vulnerability of MPA features to each pressure:</w:t>
      </w:r>
    </w:p>
    <w:p w14:paraId="4962CAC3" w14:textId="77777777" w:rsidR="006B0159" w:rsidRPr="00AA6C7B" w:rsidRDefault="006B0159" w:rsidP="00AA6C7B">
      <w:pPr>
        <w:pStyle w:val="ListParagraph"/>
        <w:widowControl w:val="0"/>
        <w:numPr>
          <w:ilvl w:val="0"/>
          <w:numId w:val="27"/>
        </w:numPr>
        <w:tabs>
          <w:tab w:val="left" w:pos="943"/>
          <w:tab w:val="left" w:pos="944"/>
        </w:tabs>
        <w:autoSpaceDE w:val="0"/>
        <w:autoSpaceDN w:val="0"/>
        <w:spacing w:before="121" w:after="120" w:line="276" w:lineRule="auto"/>
        <w:ind w:right="86" w:hanging="360"/>
        <w:contextualSpacing w:val="0"/>
        <w:jc w:val="both"/>
        <w:rPr>
          <w:rFonts w:asciiTheme="minorHAnsi" w:hAnsiTheme="minorHAnsi" w:cs="Arial"/>
          <w:szCs w:val="22"/>
        </w:rPr>
      </w:pPr>
      <w:r w:rsidRPr="00AA6C7B">
        <w:rPr>
          <w:rFonts w:asciiTheme="minorHAnsi" w:hAnsiTheme="minorHAnsi" w:cs="Arial"/>
          <w:szCs w:val="22"/>
        </w:rPr>
        <w:lastRenderedPageBreak/>
        <w:t xml:space="preserve">An </w:t>
      </w:r>
      <w:r w:rsidRPr="00AA6C7B">
        <w:rPr>
          <w:rFonts w:asciiTheme="minorHAnsi" w:hAnsiTheme="minorHAnsi" w:cs="Arial"/>
          <w:spacing w:val="-3"/>
          <w:szCs w:val="22"/>
        </w:rPr>
        <w:t xml:space="preserve">assessment </w:t>
      </w:r>
      <w:r w:rsidRPr="00AA6C7B">
        <w:rPr>
          <w:rFonts w:asciiTheme="minorHAnsi" w:hAnsiTheme="minorHAnsi" w:cs="Arial"/>
          <w:szCs w:val="22"/>
        </w:rPr>
        <w:t xml:space="preserve">of the sensitivity of the feature to each pressure (collate from </w:t>
      </w:r>
      <w:hyperlink r:id="rId17" w:history="1">
        <w:proofErr w:type="spellStart"/>
        <w:r w:rsidRPr="00AA6C7B">
          <w:rPr>
            <w:rStyle w:val="Hyperlink"/>
            <w:rFonts w:asciiTheme="minorHAnsi" w:hAnsiTheme="minorHAnsi" w:cs="Arial"/>
            <w:szCs w:val="22"/>
          </w:rPr>
          <w:t>MarLIN</w:t>
        </w:r>
        <w:proofErr w:type="spellEnd"/>
      </w:hyperlink>
      <w:r w:rsidRPr="00AA6C7B">
        <w:rPr>
          <w:rFonts w:asciiTheme="minorHAnsi" w:hAnsiTheme="minorHAnsi" w:cs="Arial"/>
          <w:szCs w:val="22"/>
        </w:rPr>
        <w:t xml:space="preserve"> or </w:t>
      </w:r>
      <w:hyperlink r:id="rId18" w:history="1">
        <w:proofErr w:type="spellStart"/>
        <w:r w:rsidRPr="00AA6C7B">
          <w:rPr>
            <w:rStyle w:val="Hyperlink"/>
            <w:rFonts w:asciiTheme="minorHAnsi" w:hAnsiTheme="minorHAnsi" w:cs="Arial"/>
            <w:szCs w:val="22"/>
          </w:rPr>
          <w:t>FeAST</w:t>
        </w:r>
        <w:proofErr w:type="spellEnd"/>
      </w:hyperlink>
      <w:r w:rsidRPr="00AA6C7B">
        <w:rPr>
          <w:rFonts w:asciiTheme="minorHAnsi" w:hAnsiTheme="minorHAnsi" w:cs="Arial"/>
          <w:szCs w:val="22"/>
        </w:rPr>
        <w:t>);</w:t>
      </w:r>
    </w:p>
    <w:p w14:paraId="6E09688A" w14:textId="77777777" w:rsidR="006B0159" w:rsidRPr="00AA6C7B" w:rsidRDefault="006B0159" w:rsidP="00AA6C7B">
      <w:pPr>
        <w:pStyle w:val="BodyText"/>
        <w:numPr>
          <w:ilvl w:val="0"/>
          <w:numId w:val="27"/>
        </w:numPr>
        <w:spacing w:before="118" w:after="120" w:line="276" w:lineRule="auto"/>
        <w:ind w:right="86"/>
        <w:jc w:val="both"/>
        <w:rPr>
          <w:rFonts w:asciiTheme="minorHAnsi" w:hAnsiTheme="minorHAnsi"/>
          <w:sz w:val="22"/>
          <w:szCs w:val="22"/>
        </w:rPr>
      </w:pPr>
      <w:r w:rsidRPr="00AA6C7B">
        <w:rPr>
          <w:rFonts w:asciiTheme="minorHAnsi" w:hAnsiTheme="minorHAnsi"/>
          <w:sz w:val="22"/>
          <w:szCs w:val="22"/>
        </w:rPr>
        <w:t xml:space="preserve">An assessment of the exposure of the feature to each pressure (overlay spatial activity layers over the MPA feature biogeographic information in GIS to identify those activities occurring in or near an MPA. Once identified, these activities are cross-referenced against </w:t>
      </w:r>
      <w:hyperlink r:id="rId19" w:history="1">
        <w:r w:rsidRPr="00AA6C7B">
          <w:rPr>
            <w:rStyle w:val="Hyperlink"/>
            <w:rFonts w:asciiTheme="minorHAnsi" w:hAnsiTheme="minorHAnsi"/>
            <w:sz w:val="22"/>
            <w:szCs w:val="22"/>
          </w:rPr>
          <w:t>JNCC’s PAD.</w:t>
        </w:r>
      </w:hyperlink>
      <w:r w:rsidRPr="00AA6C7B">
        <w:rPr>
          <w:rFonts w:asciiTheme="minorHAnsi" w:hAnsiTheme="minorHAnsi"/>
          <w:sz w:val="22"/>
          <w:szCs w:val="22"/>
        </w:rPr>
        <w:t xml:space="preserve"> to identify the list of pressures they each can exert. Exposure to each pressure by each activity is then assessed based on consideration of spatial overlap of activities with the feature, and the duration and intensity of each </w:t>
      </w:r>
      <w:proofErr w:type="gramStart"/>
      <w:r w:rsidRPr="00AA6C7B">
        <w:rPr>
          <w:rFonts w:asciiTheme="minorHAnsi" w:hAnsiTheme="minorHAnsi"/>
          <w:sz w:val="22"/>
          <w:szCs w:val="22"/>
        </w:rPr>
        <w:t>activity;</w:t>
      </w:r>
      <w:proofErr w:type="gramEnd"/>
    </w:p>
    <w:p w14:paraId="79FC5DD5" w14:textId="77777777" w:rsidR="006B0159" w:rsidRPr="00AA6C7B" w:rsidRDefault="006B0159" w:rsidP="00AA6C7B">
      <w:pPr>
        <w:pStyle w:val="ListParagraph"/>
        <w:widowControl w:val="0"/>
        <w:numPr>
          <w:ilvl w:val="0"/>
          <w:numId w:val="27"/>
        </w:numPr>
        <w:tabs>
          <w:tab w:val="left" w:pos="943"/>
          <w:tab w:val="left" w:pos="944"/>
        </w:tabs>
        <w:autoSpaceDE w:val="0"/>
        <w:autoSpaceDN w:val="0"/>
        <w:spacing w:before="119" w:after="120" w:line="276" w:lineRule="auto"/>
        <w:ind w:right="86" w:hanging="360"/>
        <w:contextualSpacing w:val="0"/>
        <w:jc w:val="both"/>
        <w:rPr>
          <w:rFonts w:asciiTheme="minorHAnsi" w:hAnsiTheme="minorHAnsi" w:cs="Arial"/>
          <w:szCs w:val="22"/>
        </w:rPr>
      </w:pPr>
      <w:r w:rsidRPr="00AA6C7B">
        <w:rPr>
          <w:rFonts w:asciiTheme="minorHAnsi" w:hAnsiTheme="minorHAnsi" w:cs="Arial"/>
          <w:szCs w:val="22"/>
        </w:rPr>
        <w:t xml:space="preserve">An assessment of the vulnerability of the feature to the pressures. The feature is considered ‘vulnerable’ </w:t>
      </w:r>
      <w:r w:rsidRPr="00AA6C7B">
        <w:rPr>
          <w:rFonts w:asciiTheme="minorHAnsi" w:hAnsiTheme="minorHAnsi" w:cs="Arial"/>
          <w:spacing w:val="-3"/>
          <w:szCs w:val="22"/>
        </w:rPr>
        <w:t xml:space="preserve">if </w:t>
      </w:r>
      <w:r w:rsidRPr="00AA6C7B">
        <w:rPr>
          <w:rFonts w:asciiTheme="minorHAnsi" w:hAnsiTheme="minorHAnsi" w:cs="Arial"/>
          <w:szCs w:val="22"/>
        </w:rPr>
        <w:t xml:space="preserve">it is both ‘sensitive’ and ‘exposed’ to pressures </w:t>
      </w:r>
      <w:proofErr w:type="gramStart"/>
      <w:r w:rsidRPr="00AA6C7B">
        <w:rPr>
          <w:rFonts w:asciiTheme="minorHAnsi" w:hAnsiTheme="minorHAnsi" w:cs="Arial"/>
          <w:szCs w:val="22"/>
        </w:rPr>
        <w:t>i.e.</w:t>
      </w:r>
      <w:proofErr w:type="gramEnd"/>
      <w:r w:rsidRPr="00AA6C7B">
        <w:rPr>
          <w:rFonts w:asciiTheme="minorHAnsi" w:hAnsiTheme="minorHAnsi" w:cs="Arial"/>
          <w:szCs w:val="22"/>
        </w:rPr>
        <w:t xml:space="preserve"> combine sensitivity and exposure categories following Table 1 below.</w:t>
      </w:r>
    </w:p>
    <w:p w14:paraId="61A89D34" w14:textId="77777777" w:rsidR="006B0159" w:rsidRPr="00AA6C7B" w:rsidRDefault="006B0159" w:rsidP="00AA6C7B">
      <w:pPr>
        <w:pStyle w:val="BodyText"/>
        <w:spacing w:before="118" w:after="120" w:line="276" w:lineRule="auto"/>
        <w:ind w:left="120" w:right="141"/>
        <w:jc w:val="both"/>
        <w:rPr>
          <w:rFonts w:asciiTheme="minorHAnsi" w:hAnsiTheme="minorHAnsi"/>
          <w:sz w:val="22"/>
          <w:szCs w:val="22"/>
        </w:rPr>
      </w:pPr>
    </w:p>
    <w:p w14:paraId="1CA3B23A" w14:textId="77777777" w:rsidR="006B0159" w:rsidRPr="00AA6C7B" w:rsidRDefault="006B0159" w:rsidP="00AA6C7B">
      <w:pPr>
        <w:pStyle w:val="BodyText"/>
        <w:spacing w:before="118" w:after="120" w:line="276" w:lineRule="auto"/>
        <w:ind w:left="120" w:right="141"/>
        <w:jc w:val="both"/>
        <w:rPr>
          <w:rFonts w:asciiTheme="minorHAnsi" w:hAnsiTheme="minorHAnsi"/>
          <w:sz w:val="22"/>
          <w:szCs w:val="22"/>
        </w:rPr>
      </w:pPr>
      <w:r w:rsidRPr="00AA6C7B">
        <w:rPr>
          <w:rFonts w:asciiTheme="minorHAnsi" w:hAnsiTheme="minorHAnsi"/>
          <w:sz w:val="22"/>
          <w:szCs w:val="22"/>
        </w:rPr>
        <w:t>Table 1 shows how MPA feature vulnerability to individual pressures is calculated using exposure scores and sensitivity scores.</w:t>
      </w:r>
    </w:p>
    <w:p w14:paraId="4EF928D8" w14:textId="77777777" w:rsidR="006B0159" w:rsidRPr="00AA6C7B" w:rsidRDefault="006B0159" w:rsidP="00AA6C7B">
      <w:pPr>
        <w:pStyle w:val="BodyText"/>
        <w:spacing w:after="120" w:line="276" w:lineRule="auto"/>
        <w:jc w:val="both"/>
        <w:rPr>
          <w:rFonts w:asciiTheme="minorHAnsi" w:hAnsiTheme="minorHAnsi"/>
          <w:sz w:val="22"/>
          <w:szCs w:val="22"/>
        </w:rPr>
      </w:pPr>
    </w:p>
    <w:p w14:paraId="47A0D523" w14:textId="77777777" w:rsidR="006B0159" w:rsidRPr="00AA6C7B" w:rsidRDefault="006B0159" w:rsidP="00AA6C7B">
      <w:pPr>
        <w:pStyle w:val="BodyText"/>
        <w:spacing w:after="120" w:line="276" w:lineRule="auto"/>
        <w:jc w:val="both"/>
        <w:rPr>
          <w:rFonts w:asciiTheme="minorHAnsi" w:hAnsiTheme="minorHAnsi"/>
          <w:sz w:val="22"/>
          <w:szCs w:val="22"/>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24"/>
        <w:gridCol w:w="1474"/>
        <w:gridCol w:w="1507"/>
        <w:gridCol w:w="1516"/>
        <w:gridCol w:w="1517"/>
        <w:gridCol w:w="1507"/>
      </w:tblGrid>
      <w:tr w:rsidR="006B0159" w:rsidRPr="00AA6C7B" w14:paraId="1C8ACD84" w14:textId="77777777" w:rsidTr="0021790C">
        <w:trPr>
          <w:trHeight w:val="287"/>
        </w:trPr>
        <w:tc>
          <w:tcPr>
            <w:tcW w:w="1524" w:type="dxa"/>
            <w:tcBorders>
              <w:bottom w:val="nil"/>
            </w:tcBorders>
            <w:shd w:val="clear" w:color="auto" w:fill="CCC0D9"/>
          </w:tcPr>
          <w:p w14:paraId="001D846C" w14:textId="77777777" w:rsidR="006B0159" w:rsidRPr="00AA6C7B" w:rsidRDefault="006B0159" w:rsidP="00AA6C7B">
            <w:pPr>
              <w:pStyle w:val="TableParagraph"/>
              <w:spacing w:after="120" w:line="276" w:lineRule="auto"/>
              <w:ind w:left="117"/>
              <w:jc w:val="both"/>
              <w:rPr>
                <w:rFonts w:asciiTheme="minorHAnsi" w:hAnsiTheme="minorHAnsi"/>
                <w:b/>
              </w:rPr>
            </w:pPr>
            <w:r w:rsidRPr="00AA6C7B">
              <w:rPr>
                <w:rFonts w:asciiTheme="minorHAnsi" w:hAnsiTheme="minorHAnsi"/>
                <w:b/>
              </w:rPr>
              <w:t>Feature’s</w:t>
            </w:r>
          </w:p>
        </w:tc>
        <w:tc>
          <w:tcPr>
            <w:tcW w:w="7521" w:type="dxa"/>
            <w:gridSpan w:val="5"/>
            <w:tcBorders>
              <w:bottom w:val="nil"/>
            </w:tcBorders>
            <w:shd w:val="clear" w:color="auto" w:fill="CCC0D9"/>
          </w:tcPr>
          <w:p w14:paraId="076DDB82" w14:textId="77777777" w:rsidR="006B0159" w:rsidRPr="00AA6C7B" w:rsidRDefault="006B0159" w:rsidP="00AA6C7B">
            <w:pPr>
              <w:pStyle w:val="TableParagraph"/>
              <w:spacing w:before="2" w:after="120" w:line="276" w:lineRule="auto"/>
              <w:ind w:left="1980"/>
              <w:jc w:val="both"/>
              <w:rPr>
                <w:rFonts w:asciiTheme="minorHAnsi" w:hAnsiTheme="minorHAnsi"/>
                <w:b/>
              </w:rPr>
            </w:pPr>
            <w:r w:rsidRPr="00AA6C7B">
              <w:rPr>
                <w:rFonts w:asciiTheme="minorHAnsi" w:hAnsiTheme="minorHAnsi"/>
                <w:b/>
              </w:rPr>
              <w:t>Feature’s sensitivity to pressure</w:t>
            </w:r>
          </w:p>
        </w:tc>
      </w:tr>
      <w:tr w:rsidR="006B0159" w:rsidRPr="00AA6C7B" w14:paraId="7360A4A7" w14:textId="77777777" w:rsidTr="0021790C">
        <w:trPr>
          <w:trHeight w:val="230"/>
        </w:trPr>
        <w:tc>
          <w:tcPr>
            <w:tcW w:w="1524" w:type="dxa"/>
            <w:vMerge w:val="restart"/>
            <w:tcBorders>
              <w:top w:val="nil"/>
            </w:tcBorders>
            <w:shd w:val="clear" w:color="auto" w:fill="CCC0D9"/>
          </w:tcPr>
          <w:p w14:paraId="13FB0728" w14:textId="77777777" w:rsidR="006B0159" w:rsidRPr="00AA6C7B" w:rsidRDefault="006B0159" w:rsidP="00AA6C7B">
            <w:pPr>
              <w:pStyle w:val="TableParagraph"/>
              <w:spacing w:after="120" w:line="276" w:lineRule="auto"/>
              <w:ind w:left="117" w:right="304"/>
              <w:jc w:val="both"/>
              <w:rPr>
                <w:rFonts w:asciiTheme="minorHAnsi" w:hAnsiTheme="minorHAnsi"/>
                <w:b/>
              </w:rPr>
            </w:pPr>
            <w:r w:rsidRPr="00AA6C7B">
              <w:rPr>
                <w:rFonts w:asciiTheme="minorHAnsi" w:hAnsiTheme="minorHAnsi"/>
                <w:b/>
              </w:rPr>
              <w:t>exposure to pressure</w:t>
            </w:r>
          </w:p>
        </w:tc>
        <w:tc>
          <w:tcPr>
            <w:tcW w:w="7521" w:type="dxa"/>
            <w:gridSpan w:val="5"/>
            <w:tcBorders>
              <w:top w:val="nil"/>
            </w:tcBorders>
            <w:shd w:val="clear" w:color="auto" w:fill="CCC0D9"/>
          </w:tcPr>
          <w:p w14:paraId="204E3554" w14:textId="77777777" w:rsidR="006B0159" w:rsidRPr="00AA6C7B" w:rsidRDefault="006B0159" w:rsidP="00AA6C7B">
            <w:pPr>
              <w:pStyle w:val="TableParagraph"/>
              <w:spacing w:after="120" w:line="276" w:lineRule="auto"/>
              <w:jc w:val="both"/>
              <w:rPr>
                <w:rFonts w:asciiTheme="minorHAnsi" w:hAnsiTheme="minorHAnsi"/>
              </w:rPr>
            </w:pPr>
          </w:p>
        </w:tc>
      </w:tr>
      <w:tr w:rsidR="006B0159" w:rsidRPr="00AA6C7B" w14:paraId="61D234C3" w14:textId="77777777" w:rsidTr="0021790C">
        <w:trPr>
          <w:trHeight w:val="762"/>
        </w:trPr>
        <w:tc>
          <w:tcPr>
            <w:tcW w:w="1524" w:type="dxa"/>
            <w:vMerge/>
            <w:tcBorders>
              <w:top w:val="nil"/>
            </w:tcBorders>
            <w:shd w:val="clear" w:color="auto" w:fill="CCC0D9"/>
          </w:tcPr>
          <w:p w14:paraId="5D9987A6" w14:textId="77777777" w:rsidR="006B0159" w:rsidRPr="00AA6C7B" w:rsidRDefault="006B0159" w:rsidP="00AA6C7B">
            <w:pPr>
              <w:spacing w:after="120" w:line="276" w:lineRule="auto"/>
              <w:jc w:val="both"/>
              <w:rPr>
                <w:rFonts w:asciiTheme="minorHAnsi" w:hAnsiTheme="minorHAnsi" w:cs="Arial"/>
                <w:szCs w:val="22"/>
              </w:rPr>
            </w:pPr>
          </w:p>
        </w:tc>
        <w:tc>
          <w:tcPr>
            <w:tcW w:w="1474" w:type="dxa"/>
            <w:shd w:val="clear" w:color="auto" w:fill="E3DFEB"/>
          </w:tcPr>
          <w:p w14:paraId="65F5DFF7" w14:textId="77777777" w:rsidR="006B0159" w:rsidRPr="00AA6C7B" w:rsidRDefault="006B0159" w:rsidP="00AA6C7B">
            <w:pPr>
              <w:pStyle w:val="TableParagraph"/>
              <w:spacing w:before="5" w:after="120" w:line="276" w:lineRule="auto"/>
              <w:ind w:left="102"/>
              <w:jc w:val="both"/>
              <w:rPr>
                <w:rFonts w:asciiTheme="minorHAnsi" w:hAnsiTheme="minorHAnsi"/>
                <w:b/>
              </w:rPr>
            </w:pPr>
            <w:r w:rsidRPr="00AA6C7B">
              <w:rPr>
                <w:rFonts w:asciiTheme="minorHAnsi" w:hAnsiTheme="minorHAnsi"/>
                <w:b/>
              </w:rPr>
              <w:t>High</w:t>
            </w:r>
          </w:p>
        </w:tc>
        <w:tc>
          <w:tcPr>
            <w:tcW w:w="1507" w:type="dxa"/>
            <w:shd w:val="clear" w:color="auto" w:fill="E3DFEB"/>
          </w:tcPr>
          <w:p w14:paraId="249DFFD1" w14:textId="77777777" w:rsidR="006B0159" w:rsidRPr="00AA6C7B" w:rsidRDefault="006B0159" w:rsidP="00AA6C7B">
            <w:pPr>
              <w:pStyle w:val="TableParagraph"/>
              <w:spacing w:before="5" w:after="120" w:line="276" w:lineRule="auto"/>
              <w:ind w:left="117"/>
              <w:jc w:val="both"/>
              <w:rPr>
                <w:rFonts w:asciiTheme="minorHAnsi" w:hAnsiTheme="minorHAnsi"/>
                <w:b/>
              </w:rPr>
            </w:pPr>
            <w:r w:rsidRPr="00AA6C7B">
              <w:rPr>
                <w:rFonts w:asciiTheme="minorHAnsi" w:hAnsiTheme="minorHAnsi"/>
                <w:b/>
              </w:rPr>
              <w:t>Moderate</w:t>
            </w:r>
          </w:p>
        </w:tc>
        <w:tc>
          <w:tcPr>
            <w:tcW w:w="1516" w:type="dxa"/>
            <w:shd w:val="clear" w:color="auto" w:fill="E3DFEB"/>
          </w:tcPr>
          <w:p w14:paraId="5C6BBCC8" w14:textId="77777777" w:rsidR="006B0159" w:rsidRPr="00AA6C7B" w:rsidRDefault="006B0159" w:rsidP="00AA6C7B">
            <w:pPr>
              <w:pStyle w:val="TableParagraph"/>
              <w:spacing w:before="5" w:after="120" w:line="276" w:lineRule="auto"/>
              <w:ind w:left="120"/>
              <w:jc w:val="both"/>
              <w:rPr>
                <w:rFonts w:asciiTheme="minorHAnsi" w:hAnsiTheme="minorHAnsi"/>
                <w:b/>
              </w:rPr>
            </w:pPr>
            <w:r w:rsidRPr="00AA6C7B">
              <w:rPr>
                <w:rFonts w:asciiTheme="minorHAnsi" w:hAnsiTheme="minorHAnsi"/>
                <w:b/>
              </w:rPr>
              <w:t>Low</w:t>
            </w:r>
          </w:p>
        </w:tc>
        <w:tc>
          <w:tcPr>
            <w:tcW w:w="1517" w:type="dxa"/>
            <w:shd w:val="clear" w:color="auto" w:fill="E3DFEB"/>
          </w:tcPr>
          <w:p w14:paraId="2C3625EA" w14:textId="77777777" w:rsidR="006B0159" w:rsidRPr="00AA6C7B" w:rsidRDefault="006B0159" w:rsidP="00AA6C7B">
            <w:pPr>
              <w:pStyle w:val="TableParagraph"/>
              <w:spacing w:before="5" w:after="120" w:line="276" w:lineRule="auto"/>
              <w:ind w:left="112" w:right="342"/>
              <w:jc w:val="both"/>
              <w:rPr>
                <w:rFonts w:asciiTheme="minorHAnsi" w:hAnsiTheme="minorHAnsi"/>
                <w:b/>
              </w:rPr>
            </w:pPr>
            <w:r w:rsidRPr="00AA6C7B">
              <w:rPr>
                <w:rFonts w:asciiTheme="minorHAnsi" w:hAnsiTheme="minorHAnsi"/>
                <w:b/>
              </w:rPr>
              <w:t>Not sensitive</w:t>
            </w:r>
          </w:p>
        </w:tc>
        <w:tc>
          <w:tcPr>
            <w:tcW w:w="1507" w:type="dxa"/>
            <w:shd w:val="clear" w:color="auto" w:fill="E3DFEB"/>
          </w:tcPr>
          <w:p w14:paraId="34595302" w14:textId="77777777" w:rsidR="006B0159" w:rsidRPr="00AA6C7B" w:rsidRDefault="006B0159" w:rsidP="00AA6C7B">
            <w:pPr>
              <w:pStyle w:val="TableParagraph"/>
              <w:spacing w:before="5" w:after="120" w:line="276" w:lineRule="auto"/>
              <w:ind w:left="104"/>
              <w:jc w:val="both"/>
              <w:rPr>
                <w:rFonts w:asciiTheme="minorHAnsi" w:hAnsiTheme="minorHAnsi"/>
                <w:b/>
              </w:rPr>
            </w:pPr>
            <w:r w:rsidRPr="00AA6C7B">
              <w:rPr>
                <w:rFonts w:asciiTheme="minorHAnsi" w:hAnsiTheme="minorHAnsi"/>
                <w:b/>
              </w:rPr>
              <w:t>Unknown</w:t>
            </w:r>
          </w:p>
        </w:tc>
      </w:tr>
      <w:tr w:rsidR="006B0159" w:rsidRPr="00AA6C7B" w14:paraId="3DCE2C0D" w14:textId="77777777" w:rsidTr="0021790C">
        <w:trPr>
          <w:trHeight w:val="577"/>
        </w:trPr>
        <w:tc>
          <w:tcPr>
            <w:tcW w:w="1524" w:type="dxa"/>
            <w:shd w:val="clear" w:color="auto" w:fill="E3DFEB"/>
          </w:tcPr>
          <w:p w14:paraId="583F1027" w14:textId="77777777" w:rsidR="006B0159" w:rsidRPr="00AA6C7B" w:rsidRDefault="006B0159" w:rsidP="00AA6C7B">
            <w:pPr>
              <w:pStyle w:val="TableParagraph"/>
              <w:spacing w:before="7" w:after="120" w:line="276" w:lineRule="auto"/>
              <w:ind w:left="117"/>
              <w:jc w:val="both"/>
              <w:rPr>
                <w:rFonts w:asciiTheme="minorHAnsi" w:hAnsiTheme="minorHAnsi"/>
                <w:b/>
              </w:rPr>
            </w:pPr>
            <w:r w:rsidRPr="00AA6C7B">
              <w:rPr>
                <w:rFonts w:asciiTheme="minorHAnsi" w:hAnsiTheme="minorHAnsi"/>
                <w:b/>
              </w:rPr>
              <w:t>High</w:t>
            </w:r>
          </w:p>
        </w:tc>
        <w:tc>
          <w:tcPr>
            <w:tcW w:w="1474" w:type="dxa"/>
            <w:shd w:val="clear" w:color="auto" w:fill="15365D"/>
          </w:tcPr>
          <w:p w14:paraId="065B96EA" w14:textId="77777777" w:rsidR="006B0159" w:rsidRPr="00AA6C7B" w:rsidRDefault="006B0159" w:rsidP="00AA6C7B">
            <w:pPr>
              <w:pStyle w:val="TableParagraph"/>
              <w:spacing w:after="120" w:line="276" w:lineRule="auto"/>
              <w:ind w:left="102" w:right="138"/>
              <w:jc w:val="both"/>
              <w:rPr>
                <w:rFonts w:asciiTheme="minorHAnsi" w:hAnsiTheme="minorHAnsi"/>
              </w:rPr>
            </w:pPr>
            <w:r w:rsidRPr="00AA6C7B">
              <w:rPr>
                <w:rFonts w:asciiTheme="minorHAnsi" w:hAnsiTheme="minorHAnsi"/>
                <w:color w:val="FFFFFF"/>
              </w:rPr>
              <w:t>High Vulnerability</w:t>
            </w:r>
          </w:p>
        </w:tc>
        <w:tc>
          <w:tcPr>
            <w:tcW w:w="1507" w:type="dxa"/>
            <w:shd w:val="clear" w:color="auto" w:fill="15365D"/>
          </w:tcPr>
          <w:p w14:paraId="02B95452" w14:textId="77777777" w:rsidR="006B0159" w:rsidRPr="00AA6C7B" w:rsidRDefault="006B0159" w:rsidP="00AA6C7B">
            <w:pPr>
              <w:pStyle w:val="TableParagraph"/>
              <w:spacing w:after="120" w:line="276" w:lineRule="auto"/>
              <w:ind w:left="117" w:right="156"/>
              <w:jc w:val="both"/>
              <w:rPr>
                <w:rFonts w:asciiTheme="minorHAnsi" w:hAnsiTheme="minorHAnsi"/>
              </w:rPr>
            </w:pPr>
            <w:r w:rsidRPr="00AA6C7B">
              <w:rPr>
                <w:rFonts w:asciiTheme="minorHAnsi" w:hAnsiTheme="minorHAnsi"/>
                <w:color w:val="FFFFFF"/>
              </w:rPr>
              <w:t>High Vulnerability</w:t>
            </w:r>
          </w:p>
        </w:tc>
        <w:tc>
          <w:tcPr>
            <w:tcW w:w="1516" w:type="dxa"/>
            <w:shd w:val="clear" w:color="auto" w:fill="528DD2"/>
          </w:tcPr>
          <w:p w14:paraId="1AE481F1" w14:textId="77777777" w:rsidR="006B0159" w:rsidRPr="00AA6C7B" w:rsidRDefault="006B0159" w:rsidP="00AA6C7B">
            <w:pPr>
              <w:pStyle w:val="TableParagraph"/>
              <w:spacing w:after="120" w:line="276" w:lineRule="auto"/>
              <w:ind w:left="120" w:right="162"/>
              <w:jc w:val="both"/>
              <w:rPr>
                <w:rFonts w:asciiTheme="minorHAnsi" w:hAnsiTheme="minorHAnsi"/>
              </w:rPr>
            </w:pPr>
            <w:r w:rsidRPr="00AA6C7B">
              <w:rPr>
                <w:rFonts w:asciiTheme="minorHAnsi" w:hAnsiTheme="minorHAnsi"/>
              </w:rPr>
              <w:t>Moderate Vulnerability</w:t>
            </w:r>
          </w:p>
        </w:tc>
        <w:tc>
          <w:tcPr>
            <w:tcW w:w="1517" w:type="dxa"/>
          </w:tcPr>
          <w:p w14:paraId="4B59BE37" w14:textId="77777777" w:rsidR="006B0159" w:rsidRPr="00AA6C7B" w:rsidRDefault="006B0159" w:rsidP="00AA6C7B">
            <w:pPr>
              <w:pStyle w:val="TableParagraph"/>
              <w:spacing w:after="120" w:line="276" w:lineRule="auto"/>
              <w:ind w:left="112" w:right="171"/>
              <w:jc w:val="both"/>
              <w:rPr>
                <w:rFonts w:asciiTheme="minorHAnsi" w:hAnsiTheme="minorHAnsi"/>
              </w:rPr>
            </w:pPr>
            <w:r w:rsidRPr="00AA6C7B">
              <w:rPr>
                <w:rFonts w:asciiTheme="minorHAnsi" w:hAnsiTheme="minorHAnsi"/>
              </w:rPr>
              <w:t>No Vulnerability</w:t>
            </w:r>
          </w:p>
        </w:tc>
        <w:tc>
          <w:tcPr>
            <w:tcW w:w="1507" w:type="dxa"/>
            <w:shd w:val="clear" w:color="auto" w:fill="ECEBDF"/>
          </w:tcPr>
          <w:p w14:paraId="4CE30F48" w14:textId="77777777" w:rsidR="006B0159" w:rsidRPr="00AA6C7B" w:rsidRDefault="006B0159" w:rsidP="00AA6C7B">
            <w:pPr>
              <w:pStyle w:val="TableParagraph"/>
              <w:spacing w:after="120" w:line="276" w:lineRule="auto"/>
              <w:ind w:left="104" w:right="169"/>
              <w:jc w:val="both"/>
              <w:rPr>
                <w:rFonts w:asciiTheme="minorHAnsi" w:hAnsiTheme="minorHAnsi"/>
              </w:rPr>
            </w:pPr>
            <w:r w:rsidRPr="00AA6C7B">
              <w:rPr>
                <w:rFonts w:asciiTheme="minorHAnsi" w:hAnsiTheme="minorHAnsi"/>
              </w:rPr>
              <w:t>Unknown Vulnerability</w:t>
            </w:r>
          </w:p>
        </w:tc>
      </w:tr>
      <w:tr w:rsidR="006B0159" w:rsidRPr="00AA6C7B" w14:paraId="3FA590B7" w14:textId="77777777" w:rsidTr="0021790C">
        <w:trPr>
          <w:trHeight w:val="594"/>
        </w:trPr>
        <w:tc>
          <w:tcPr>
            <w:tcW w:w="1524" w:type="dxa"/>
            <w:shd w:val="clear" w:color="auto" w:fill="E3DFEB"/>
          </w:tcPr>
          <w:p w14:paraId="297CC1F8" w14:textId="77777777" w:rsidR="006B0159" w:rsidRPr="00AA6C7B" w:rsidRDefault="006B0159" w:rsidP="00AA6C7B">
            <w:pPr>
              <w:pStyle w:val="TableParagraph"/>
              <w:spacing w:before="7" w:after="120" w:line="276" w:lineRule="auto"/>
              <w:ind w:left="117"/>
              <w:jc w:val="both"/>
              <w:rPr>
                <w:rFonts w:asciiTheme="minorHAnsi" w:hAnsiTheme="minorHAnsi"/>
                <w:b/>
              </w:rPr>
            </w:pPr>
            <w:r w:rsidRPr="00AA6C7B">
              <w:rPr>
                <w:rFonts w:asciiTheme="minorHAnsi" w:hAnsiTheme="minorHAnsi"/>
                <w:b/>
              </w:rPr>
              <w:t>Moderate</w:t>
            </w:r>
          </w:p>
        </w:tc>
        <w:tc>
          <w:tcPr>
            <w:tcW w:w="1474" w:type="dxa"/>
            <w:shd w:val="clear" w:color="auto" w:fill="15365D"/>
          </w:tcPr>
          <w:p w14:paraId="322A195E" w14:textId="77777777" w:rsidR="006B0159" w:rsidRPr="00AA6C7B" w:rsidRDefault="006B0159" w:rsidP="00AA6C7B">
            <w:pPr>
              <w:pStyle w:val="TableParagraph"/>
              <w:spacing w:after="120" w:line="276" w:lineRule="auto"/>
              <w:ind w:left="102" w:right="138"/>
              <w:jc w:val="both"/>
              <w:rPr>
                <w:rFonts w:asciiTheme="minorHAnsi" w:hAnsiTheme="minorHAnsi"/>
              </w:rPr>
            </w:pPr>
            <w:r w:rsidRPr="00AA6C7B">
              <w:rPr>
                <w:rFonts w:asciiTheme="minorHAnsi" w:hAnsiTheme="minorHAnsi"/>
                <w:color w:val="FFFFFF"/>
              </w:rPr>
              <w:t>High Vulnerability</w:t>
            </w:r>
          </w:p>
        </w:tc>
        <w:tc>
          <w:tcPr>
            <w:tcW w:w="1507" w:type="dxa"/>
            <w:shd w:val="clear" w:color="auto" w:fill="528DD2"/>
          </w:tcPr>
          <w:p w14:paraId="141BEF90" w14:textId="77777777" w:rsidR="006B0159" w:rsidRPr="00AA6C7B" w:rsidRDefault="006B0159" w:rsidP="00AA6C7B">
            <w:pPr>
              <w:pStyle w:val="TableParagraph"/>
              <w:spacing w:after="120" w:line="276" w:lineRule="auto"/>
              <w:ind w:left="117" w:right="156"/>
              <w:jc w:val="both"/>
              <w:rPr>
                <w:rFonts w:asciiTheme="minorHAnsi" w:hAnsiTheme="minorHAnsi"/>
              </w:rPr>
            </w:pPr>
            <w:r w:rsidRPr="00AA6C7B">
              <w:rPr>
                <w:rFonts w:asciiTheme="minorHAnsi" w:hAnsiTheme="minorHAnsi"/>
              </w:rPr>
              <w:t>Moderate Vulnerability</w:t>
            </w:r>
          </w:p>
        </w:tc>
        <w:tc>
          <w:tcPr>
            <w:tcW w:w="1516" w:type="dxa"/>
            <w:shd w:val="clear" w:color="auto" w:fill="DBE3EF"/>
          </w:tcPr>
          <w:p w14:paraId="0EC21493" w14:textId="77777777" w:rsidR="006B0159" w:rsidRPr="00AA6C7B" w:rsidRDefault="006B0159" w:rsidP="00AA6C7B">
            <w:pPr>
              <w:pStyle w:val="TableParagraph"/>
              <w:spacing w:after="120" w:line="276" w:lineRule="auto"/>
              <w:ind w:left="120" w:right="162"/>
              <w:jc w:val="both"/>
              <w:rPr>
                <w:rFonts w:asciiTheme="minorHAnsi" w:hAnsiTheme="minorHAnsi"/>
              </w:rPr>
            </w:pPr>
            <w:r w:rsidRPr="00AA6C7B">
              <w:rPr>
                <w:rFonts w:asciiTheme="minorHAnsi" w:hAnsiTheme="minorHAnsi"/>
              </w:rPr>
              <w:t>Low Vulnerability</w:t>
            </w:r>
          </w:p>
        </w:tc>
        <w:tc>
          <w:tcPr>
            <w:tcW w:w="1517" w:type="dxa"/>
          </w:tcPr>
          <w:p w14:paraId="469BF3CA" w14:textId="77777777" w:rsidR="006B0159" w:rsidRPr="00AA6C7B" w:rsidRDefault="006B0159" w:rsidP="00AA6C7B">
            <w:pPr>
              <w:pStyle w:val="TableParagraph"/>
              <w:spacing w:after="120" w:line="276" w:lineRule="auto"/>
              <w:ind w:left="112" w:right="171"/>
              <w:jc w:val="both"/>
              <w:rPr>
                <w:rFonts w:asciiTheme="minorHAnsi" w:hAnsiTheme="minorHAnsi"/>
              </w:rPr>
            </w:pPr>
            <w:r w:rsidRPr="00AA6C7B">
              <w:rPr>
                <w:rFonts w:asciiTheme="minorHAnsi" w:hAnsiTheme="minorHAnsi"/>
              </w:rPr>
              <w:t>No Vulnerability</w:t>
            </w:r>
          </w:p>
        </w:tc>
        <w:tc>
          <w:tcPr>
            <w:tcW w:w="1507" w:type="dxa"/>
            <w:shd w:val="clear" w:color="auto" w:fill="ECEBDF"/>
          </w:tcPr>
          <w:p w14:paraId="67E4628C" w14:textId="77777777" w:rsidR="006B0159" w:rsidRPr="00AA6C7B" w:rsidRDefault="006B0159" w:rsidP="00AA6C7B">
            <w:pPr>
              <w:pStyle w:val="TableParagraph"/>
              <w:spacing w:after="120" w:line="276" w:lineRule="auto"/>
              <w:ind w:left="104" w:right="169"/>
              <w:jc w:val="both"/>
              <w:rPr>
                <w:rFonts w:asciiTheme="minorHAnsi" w:hAnsiTheme="minorHAnsi"/>
              </w:rPr>
            </w:pPr>
            <w:r w:rsidRPr="00AA6C7B">
              <w:rPr>
                <w:rFonts w:asciiTheme="minorHAnsi" w:hAnsiTheme="minorHAnsi"/>
              </w:rPr>
              <w:t>Unknown Vulnerability</w:t>
            </w:r>
          </w:p>
        </w:tc>
      </w:tr>
      <w:tr w:rsidR="006B0159" w:rsidRPr="00AA6C7B" w14:paraId="3EFEBD21" w14:textId="77777777" w:rsidTr="0021790C">
        <w:trPr>
          <w:trHeight w:val="577"/>
        </w:trPr>
        <w:tc>
          <w:tcPr>
            <w:tcW w:w="1524" w:type="dxa"/>
            <w:shd w:val="clear" w:color="auto" w:fill="E3DFEB"/>
          </w:tcPr>
          <w:p w14:paraId="4DAD9FFC" w14:textId="77777777" w:rsidR="006B0159" w:rsidRPr="00AA6C7B" w:rsidRDefault="006B0159" w:rsidP="00AA6C7B">
            <w:pPr>
              <w:pStyle w:val="TableParagraph"/>
              <w:spacing w:after="120" w:line="276" w:lineRule="auto"/>
              <w:ind w:left="117"/>
              <w:jc w:val="both"/>
              <w:rPr>
                <w:rFonts w:asciiTheme="minorHAnsi" w:hAnsiTheme="minorHAnsi"/>
                <w:b/>
              </w:rPr>
            </w:pPr>
            <w:r w:rsidRPr="00AA6C7B">
              <w:rPr>
                <w:rFonts w:asciiTheme="minorHAnsi" w:hAnsiTheme="minorHAnsi"/>
                <w:b/>
              </w:rPr>
              <w:t>Low</w:t>
            </w:r>
          </w:p>
        </w:tc>
        <w:tc>
          <w:tcPr>
            <w:tcW w:w="1474" w:type="dxa"/>
            <w:shd w:val="clear" w:color="auto" w:fill="528DD2"/>
          </w:tcPr>
          <w:p w14:paraId="18DF68C8" w14:textId="77777777" w:rsidR="006B0159" w:rsidRPr="00AA6C7B" w:rsidRDefault="006B0159" w:rsidP="00AA6C7B">
            <w:pPr>
              <w:pStyle w:val="TableParagraph"/>
              <w:spacing w:before="9" w:after="120" w:line="276" w:lineRule="auto"/>
              <w:ind w:left="102"/>
              <w:jc w:val="both"/>
              <w:rPr>
                <w:rFonts w:asciiTheme="minorHAnsi" w:hAnsiTheme="minorHAnsi"/>
              </w:rPr>
            </w:pPr>
            <w:r w:rsidRPr="00AA6C7B">
              <w:rPr>
                <w:rFonts w:asciiTheme="minorHAnsi" w:hAnsiTheme="minorHAnsi"/>
              </w:rPr>
              <w:t>Moderate</w:t>
            </w:r>
          </w:p>
          <w:p w14:paraId="4DC37927" w14:textId="77777777" w:rsidR="006B0159" w:rsidRPr="00AA6C7B" w:rsidRDefault="006B0159" w:rsidP="00AA6C7B">
            <w:pPr>
              <w:pStyle w:val="TableParagraph"/>
              <w:spacing w:before="35" w:after="120" w:line="276" w:lineRule="auto"/>
              <w:ind w:left="102"/>
              <w:jc w:val="both"/>
              <w:rPr>
                <w:rFonts w:asciiTheme="minorHAnsi" w:hAnsiTheme="minorHAnsi"/>
              </w:rPr>
            </w:pPr>
            <w:r w:rsidRPr="00AA6C7B">
              <w:rPr>
                <w:rFonts w:asciiTheme="minorHAnsi" w:hAnsiTheme="minorHAnsi"/>
              </w:rPr>
              <w:t>Vulnerability</w:t>
            </w:r>
          </w:p>
        </w:tc>
        <w:tc>
          <w:tcPr>
            <w:tcW w:w="1507" w:type="dxa"/>
            <w:shd w:val="clear" w:color="auto" w:fill="DBE3EF"/>
          </w:tcPr>
          <w:p w14:paraId="5F0BA55B" w14:textId="77777777" w:rsidR="006B0159" w:rsidRPr="00AA6C7B" w:rsidRDefault="006B0159" w:rsidP="00AA6C7B">
            <w:pPr>
              <w:pStyle w:val="TableParagraph"/>
              <w:spacing w:before="9" w:after="120" w:line="276" w:lineRule="auto"/>
              <w:ind w:left="117"/>
              <w:jc w:val="both"/>
              <w:rPr>
                <w:rFonts w:asciiTheme="minorHAnsi" w:hAnsiTheme="minorHAnsi"/>
              </w:rPr>
            </w:pPr>
            <w:r w:rsidRPr="00AA6C7B">
              <w:rPr>
                <w:rFonts w:asciiTheme="minorHAnsi" w:hAnsiTheme="minorHAnsi"/>
              </w:rPr>
              <w:t>Low</w:t>
            </w:r>
          </w:p>
          <w:p w14:paraId="5CD38C3E" w14:textId="77777777" w:rsidR="006B0159" w:rsidRPr="00AA6C7B" w:rsidRDefault="006B0159" w:rsidP="00AA6C7B">
            <w:pPr>
              <w:pStyle w:val="TableParagraph"/>
              <w:spacing w:before="35" w:after="120" w:line="276" w:lineRule="auto"/>
              <w:ind w:left="117"/>
              <w:jc w:val="both"/>
              <w:rPr>
                <w:rFonts w:asciiTheme="minorHAnsi" w:hAnsiTheme="minorHAnsi"/>
              </w:rPr>
            </w:pPr>
            <w:r w:rsidRPr="00AA6C7B">
              <w:rPr>
                <w:rFonts w:asciiTheme="minorHAnsi" w:hAnsiTheme="minorHAnsi"/>
              </w:rPr>
              <w:t>Vulnerability</w:t>
            </w:r>
          </w:p>
        </w:tc>
        <w:tc>
          <w:tcPr>
            <w:tcW w:w="1516" w:type="dxa"/>
            <w:shd w:val="clear" w:color="auto" w:fill="DBE3EF"/>
          </w:tcPr>
          <w:p w14:paraId="3AB80DDA" w14:textId="77777777" w:rsidR="006B0159" w:rsidRPr="00AA6C7B" w:rsidRDefault="006B0159" w:rsidP="00AA6C7B">
            <w:pPr>
              <w:pStyle w:val="TableParagraph"/>
              <w:spacing w:before="9" w:after="120" w:line="276" w:lineRule="auto"/>
              <w:ind w:left="120"/>
              <w:jc w:val="both"/>
              <w:rPr>
                <w:rFonts w:asciiTheme="minorHAnsi" w:hAnsiTheme="minorHAnsi"/>
              </w:rPr>
            </w:pPr>
            <w:r w:rsidRPr="00AA6C7B">
              <w:rPr>
                <w:rFonts w:asciiTheme="minorHAnsi" w:hAnsiTheme="minorHAnsi"/>
              </w:rPr>
              <w:t>Low</w:t>
            </w:r>
          </w:p>
          <w:p w14:paraId="41F82A2E" w14:textId="77777777" w:rsidR="006B0159" w:rsidRPr="00AA6C7B" w:rsidRDefault="006B0159" w:rsidP="00AA6C7B">
            <w:pPr>
              <w:pStyle w:val="TableParagraph"/>
              <w:spacing w:before="35" w:after="120" w:line="276" w:lineRule="auto"/>
              <w:ind w:left="120"/>
              <w:jc w:val="both"/>
              <w:rPr>
                <w:rFonts w:asciiTheme="minorHAnsi" w:hAnsiTheme="minorHAnsi"/>
              </w:rPr>
            </w:pPr>
            <w:r w:rsidRPr="00AA6C7B">
              <w:rPr>
                <w:rFonts w:asciiTheme="minorHAnsi" w:hAnsiTheme="minorHAnsi"/>
              </w:rPr>
              <w:t>Vulnerability</w:t>
            </w:r>
          </w:p>
        </w:tc>
        <w:tc>
          <w:tcPr>
            <w:tcW w:w="1517" w:type="dxa"/>
          </w:tcPr>
          <w:p w14:paraId="6876F336" w14:textId="77777777" w:rsidR="006B0159" w:rsidRPr="00AA6C7B" w:rsidRDefault="006B0159" w:rsidP="00AA6C7B">
            <w:pPr>
              <w:pStyle w:val="TableParagraph"/>
              <w:spacing w:before="9" w:after="120" w:line="276" w:lineRule="auto"/>
              <w:ind w:left="112"/>
              <w:jc w:val="both"/>
              <w:rPr>
                <w:rFonts w:asciiTheme="minorHAnsi" w:hAnsiTheme="minorHAnsi"/>
              </w:rPr>
            </w:pPr>
            <w:r w:rsidRPr="00AA6C7B">
              <w:rPr>
                <w:rFonts w:asciiTheme="minorHAnsi" w:hAnsiTheme="minorHAnsi"/>
              </w:rPr>
              <w:t>No</w:t>
            </w:r>
          </w:p>
          <w:p w14:paraId="365D49EA" w14:textId="77777777" w:rsidR="006B0159" w:rsidRPr="00AA6C7B" w:rsidRDefault="006B0159" w:rsidP="00AA6C7B">
            <w:pPr>
              <w:pStyle w:val="TableParagraph"/>
              <w:spacing w:before="35" w:after="120" w:line="276" w:lineRule="auto"/>
              <w:ind w:left="112"/>
              <w:jc w:val="both"/>
              <w:rPr>
                <w:rFonts w:asciiTheme="minorHAnsi" w:hAnsiTheme="minorHAnsi"/>
              </w:rPr>
            </w:pPr>
            <w:r w:rsidRPr="00AA6C7B">
              <w:rPr>
                <w:rFonts w:asciiTheme="minorHAnsi" w:hAnsiTheme="minorHAnsi"/>
              </w:rPr>
              <w:t>Vulnerability</w:t>
            </w:r>
          </w:p>
        </w:tc>
        <w:tc>
          <w:tcPr>
            <w:tcW w:w="1507" w:type="dxa"/>
            <w:shd w:val="clear" w:color="auto" w:fill="ECEBDF"/>
          </w:tcPr>
          <w:p w14:paraId="33E9740B" w14:textId="77777777" w:rsidR="006B0159" w:rsidRPr="00AA6C7B" w:rsidRDefault="006B0159" w:rsidP="00AA6C7B">
            <w:pPr>
              <w:pStyle w:val="TableParagraph"/>
              <w:spacing w:before="9" w:after="120" w:line="276" w:lineRule="auto"/>
              <w:ind w:left="104"/>
              <w:jc w:val="both"/>
              <w:rPr>
                <w:rFonts w:asciiTheme="minorHAnsi" w:hAnsiTheme="minorHAnsi"/>
              </w:rPr>
            </w:pPr>
            <w:r w:rsidRPr="00AA6C7B">
              <w:rPr>
                <w:rFonts w:asciiTheme="minorHAnsi" w:hAnsiTheme="minorHAnsi"/>
              </w:rPr>
              <w:t>Unknown</w:t>
            </w:r>
          </w:p>
          <w:p w14:paraId="1E15A244" w14:textId="77777777" w:rsidR="006B0159" w:rsidRPr="00AA6C7B" w:rsidRDefault="006B0159" w:rsidP="00AA6C7B">
            <w:pPr>
              <w:pStyle w:val="TableParagraph"/>
              <w:spacing w:before="35" w:after="120" w:line="276" w:lineRule="auto"/>
              <w:ind w:left="104"/>
              <w:jc w:val="both"/>
              <w:rPr>
                <w:rFonts w:asciiTheme="minorHAnsi" w:hAnsiTheme="minorHAnsi"/>
              </w:rPr>
            </w:pPr>
            <w:r w:rsidRPr="00AA6C7B">
              <w:rPr>
                <w:rFonts w:asciiTheme="minorHAnsi" w:hAnsiTheme="minorHAnsi"/>
              </w:rPr>
              <w:t>Vulnerability</w:t>
            </w:r>
          </w:p>
        </w:tc>
      </w:tr>
      <w:tr w:rsidR="006B0159" w:rsidRPr="00AA6C7B" w14:paraId="476076DA" w14:textId="77777777" w:rsidTr="0021790C">
        <w:trPr>
          <w:trHeight w:val="577"/>
        </w:trPr>
        <w:tc>
          <w:tcPr>
            <w:tcW w:w="1524" w:type="dxa"/>
            <w:shd w:val="clear" w:color="auto" w:fill="E3DFEB"/>
          </w:tcPr>
          <w:p w14:paraId="4DAA7E31" w14:textId="77777777" w:rsidR="006B0159" w:rsidRPr="00AA6C7B" w:rsidRDefault="006B0159" w:rsidP="00AA6C7B">
            <w:pPr>
              <w:pStyle w:val="TableParagraph"/>
              <w:spacing w:after="120" w:line="276" w:lineRule="auto"/>
              <w:ind w:left="117" w:right="398"/>
              <w:jc w:val="both"/>
              <w:rPr>
                <w:rFonts w:asciiTheme="minorHAnsi" w:hAnsiTheme="minorHAnsi"/>
                <w:b/>
              </w:rPr>
            </w:pPr>
            <w:r w:rsidRPr="00AA6C7B">
              <w:rPr>
                <w:rFonts w:asciiTheme="minorHAnsi" w:hAnsiTheme="minorHAnsi"/>
                <w:b/>
              </w:rPr>
              <w:t>Not exposed</w:t>
            </w:r>
          </w:p>
        </w:tc>
        <w:tc>
          <w:tcPr>
            <w:tcW w:w="1474" w:type="dxa"/>
          </w:tcPr>
          <w:p w14:paraId="20B80A86" w14:textId="77777777" w:rsidR="006B0159" w:rsidRPr="00AA6C7B" w:rsidRDefault="006B0159" w:rsidP="00AA6C7B">
            <w:pPr>
              <w:pStyle w:val="TableParagraph"/>
              <w:spacing w:before="11" w:after="120" w:line="276" w:lineRule="auto"/>
              <w:ind w:left="102"/>
              <w:jc w:val="both"/>
              <w:rPr>
                <w:rFonts w:asciiTheme="minorHAnsi" w:hAnsiTheme="minorHAnsi"/>
              </w:rPr>
            </w:pPr>
            <w:r w:rsidRPr="00AA6C7B">
              <w:rPr>
                <w:rFonts w:asciiTheme="minorHAnsi" w:hAnsiTheme="minorHAnsi"/>
              </w:rPr>
              <w:t>No</w:t>
            </w:r>
          </w:p>
          <w:p w14:paraId="4F787FA9" w14:textId="77777777" w:rsidR="006B0159" w:rsidRPr="00AA6C7B" w:rsidRDefault="006B0159" w:rsidP="00AA6C7B">
            <w:pPr>
              <w:pStyle w:val="TableParagraph"/>
              <w:spacing w:before="47" w:after="120" w:line="276" w:lineRule="auto"/>
              <w:ind w:left="102"/>
              <w:jc w:val="both"/>
              <w:rPr>
                <w:rFonts w:asciiTheme="minorHAnsi" w:hAnsiTheme="minorHAnsi"/>
              </w:rPr>
            </w:pPr>
            <w:r w:rsidRPr="00AA6C7B">
              <w:rPr>
                <w:rFonts w:asciiTheme="minorHAnsi" w:hAnsiTheme="minorHAnsi"/>
              </w:rPr>
              <w:t>Vulnerability</w:t>
            </w:r>
          </w:p>
        </w:tc>
        <w:tc>
          <w:tcPr>
            <w:tcW w:w="1507" w:type="dxa"/>
          </w:tcPr>
          <w:p w14:paraId="5CC64D16" w14:textId="77777777" w:rsidR="006B0159" w:rsidRPr="00AA6C7B" w:rsidRDefault="006B0159" w:rsidP="00AA6C7B">
            <w:pPr>
              <w:pStyle w:val="TableParagraph"/>
              <w:spacing w:before="11" w:after="120" w:line="276" w:lineRule="auto"/>
              <w:ind w:left="117"/>
              <w:jc w:val="both"/>
              <w:rPr>
                <w:rFonts w:asciiTheme="minorHAnsi" w:hAnsiTheme="minorHAnsi"/>
              </w:rPr>
            </w:pPr>
            <w:r w:rsidRPr="00AA6C7B">
              <w:rPr>
                <w:rFonts w:asciiTheme="minorHAnsi" w:hAnsiTheme="minorHAnsi"/>
              </w:rPr>
              <w:t>No</w:t>
            </w:r>
          </w:p>
          <w:p w14:paraId="3E8824E7" w14:textId="77777777" w:rsidR="006B0159" w:rsidRPr="00AA6C7B" w:rsidRDefault="006B0159" w:rsidP="00AA6C7B">
            <w:pPr>
              <w:pStyle w:val="TableParagraph"/>
              <w:spacing w:before="47" w:after="120" w:line="276" w:lineRule="auto"/>
              <w:ind w:left="117"/>
              <w:jc w:val="both"/>
              <w:rPr>
                <w:rFonts w:asciiTheme="minorHAnsi" w:hAnsiTheme="minorHAnsi"/>
              </w:rPr>
            </w:pPr>
            <w:r w:rsidRPr="00AA6C7B">
              <w:rPr>
                <w:rFonts w:asciiTheme="minorHAnsi" w:hAnsiTheme="minorHAnsi"/>
              </w:rPr>
              <w:t>Vulnerability</w:t>
            </w:r>
          </w:p>
        </w:tc>
        <w:tc>
          <w:tcPr>
            <w:tcW w:w="1516" w:type="dxa"/>
          </w:tcPr>
          <w:p w14:paraId="07FC7894" w14:textId="77777777" w:rsidR="006B0159" w:rsidRPr="00AA6C7B" w:rsidRDefault="006B0159" w:rsidP="00AA6C7B">
            <w:pPr>
              <w:pStyle w:val="TableParagraph"/>
              <w:spacing w:before="11" w:after="120" w:line="276" w:lineRule="auto"/>
              <w:ind w:left="120"/>
              <w:jc w:val="both"/>
              <w:rPr>
                <w:rFonts w:asciiTheme="minorHAnsi" w:hAnsiTheme="minorHAnsi"/>
              </w:rPr>
            </w:pPr>
            <w:r w:rsidRPr="00AA6C7B">
              <w:rPr>
                <w:rFonts w:asciiTheme="minorHAnsi" w:hAnsiTheme="minorHAnsi"/>
              </w:rPr>
              <w:t>No</w:t>
            </w:r>
          </w:p>
          <w:p w14:paraId="7BAA8441" w14:textId="77777777" w:rsidR="006B0159" w:rsidRPr="00AA6C7B" w:rsidRDefault="006B0159" w:rsidP="00AA6C7B">
            <w:pPr>
              <w:pStyle w:val="TableParagraph"/>
              <w:spacing w:before="47" w:after="120" w:line="276" w:lineRule="auto"/>
              <w:ind w:left="120"/>
              <w:jc w:val="both"/>
              <w:rPr>
                <w:rFonts w:asciiTheme="minorHAnsi" w:hAnsiTheme="minorHAnsi"/>
              </w:rPr>
            </w:pPr>
            <w:r w:rsidRPr="00AA6C7B">
              <w:rPr>
                <w:rFonts w:asciiTheme="minorHAnsi" w:hAnsiTheme="minorHAnsi"/>
              </w:rPr>
              <w:t>Vulnerability</w:t>
            </w:r>
          </w:p>
        </w:tc>
        <w:tc>
          <w:tcPr>
            <w:tcW w:w="1517" w:type="dxa"/>
          </w:tcPr>
          <w:p w14:paraId="57A09E2F" w14:textId="77777777" w:rsidR="006B0159" w:rsidRPr="00AA6C7B" w:rsidRDefault="006B0159" w:rsidP="00AA6C7B">
            <w:pPr>
              <w:pStyle w:val="TableParagraph"/>
              <w:spacing w:before="11" w:after="120" w:line="276" w:lineRule="auto"/>
              <w:ind w:left="112"/>
              <w:jc w:val="both"/>
              <w:rPr>
                <w:rFonts w:asciiTheme="minorHAnsi" w:hAnsiTheme="minorHAnsi"/>
              </w:rPr>
            </w:pPr>
            <w:r w:rsidRPr="00AA6C7B">
              <w:rPr>
                <w:rFonts w:asciiTheme="minorHAnsi" w:hAnsiTheme="minorHAnsi"/>
              </w:rPr>
              <w:t>No</w:t>
            </w:r>
          </w:p>
          <w:p w14:paraId="47E1528E" w14:textId="77777777" w:rsidR="006B0159" w:rsidRPr="00AA6C7B" w:rsidRDefault="006B0159" w:rsidP="00AA6C7B">
            <w:pPr>
              <w:pStyle w:val="TableParagraph"/>
              <w:spacing w:before="47" w:after="120" w:line="276" w:lineRule="auto"/>
              <w:ind w:left="112"/>
              <w:jc w:val="both"/>
              <w:rPr>
                <w:rFonts w:asciiTheme="minorHAnsi" w:hAnsiTheme="minorHAnsi"/>
              </w:rPr>
            </w:pPr>
            <w:r w:rsidRPr="00AA6C7B">
              <w:rPr>
                <w:rFonts w:asciiTheme="minorHAnsi" w:hAnsiTheme="minorHAnsi"/>
              </w:rPr>
              <w:t>Vulnerability</w:t>
            </w:r>
          </w:p>
        </w:tc>
        <w:tc>
          <w:tcPr>
            <w:tcW w:w="1507" w:type="dxa"/>
            <w:shd w:val="clear" w:color="auto" w:fill="ECEBDF"/>
          </w:tcPr>
          <w:p w14:paraId="2A28F77D" w14:textId="77777777" w:rsidR="006B0159" w:rsidRPr="00AA6C7B" w:rsidRDefault="006B0159" w:rsidP="00AA6C7B">
            <w:pPr>
              <w:pStyle w:val="TableParagraph"/>
              <w:spacing w:before="11" w:after="120" w:line="276" w:lineRule="auto"/>
              <w:ind w:left="104"/>
              <w:jc w:val="both"/>
              <w:rPr>
                <w:rFonts w:asciiTheme="minorHAnsi" w:hAnsiTheme="minorHAnsi"/>
              </w:rPr>
            </w:pPr>
            <w:r w:rsidRPr="00AA6C7B">
              <w:rPr>
                <w:rFonts w:asciiTheme="minorHAnsi" w:hAnsiTheme="minorHAnsi"/>
              </w:rPr>
              <w:t>Unknown</w:t>
            </w:r>
          </w:p>
          <w:p w14:paraId="00AB5174" w14:textId="77777777" w:rsidR="006B0159" w:rsidRPr="00AA6C7B" w:rsidRDefault="006B0159" w:rsidP="00AA6C7B">
            <w:pPr>
              <w:pStyle w:val="TableParagraph"/>
              <w:spacing w:before="47" w:after="120" w:line="276" w:lineRule="auto"/>
              <w:ind w:left="104"/>
              <w:jc w:val="both"/>
              <w:rPr>
                <w:rFonts w:asciiTheme="minorHAnsi" w:hAnsiTheme="minorHAnsi"/>
              </w:rPr>
            </w:pPr>
            <w:r w:rsidRPr="00AA6C7B">
              <w:rPr>
                <w:rFonts w:asciiTheme="minorHAnsi" w:hAnsiTheme="minorHAnsi"/>
              </w:rPr>
              <w:t>Vulnerability</w:t>
            </w:r>
          </w:p>
        </w:tc>
      </w:tr>
      <w:tr w:rsidR="006B0159" w:rsidRPr="00AA6C7B" w14:paraId="56AA9620" w14:textId="77777777" w:rsidTr="0021790C">
        <w:trPr>
          <w:trHeight w:val="578"/>
        </w:trPr>
        <w:tc>
          <w:tcPr>
            <w:tcW w:w="1524" w:type="dxa"/>
            <w:shd w:val="clear" w:color="auto" w:fill="E3DFEB"/>
          </w:tcPr>
          <w:p w14:paraId="5ABC6D60" w14:textId="77777777" w:rsidR="006B0159" w:rsidRPr="00AA6C7B" w:rsidRDefault="006B0159" w:rsidP="00AA6C7B">
            <w:pPr>
              <w:pStyle w:val="TableParagraph"/>
              <w:spacing w:before="3" w:after="120" w:line="276" w:lineRule="auto"/>
              <w:ind w:left="117"/>
              <w:jc w:val="both"/>
              <w:rPr>
                <w:rFonts w:asciiTheme="minorHAnsi" w:hAnsiTheme="minorHAnsi"/>
                <w:b/>
              </w:rPr>
            </w:pPr>
            <w:r w:rsidRPr="00AA6C7B">
              <w:rPr>
                <w:rFonts w:asciiTheme="minorHAnsi" w:hAnsiTheme="minorHAnsi"/>
                <w:b/>
              </w:rPr>
              <w:t>Unknown</w:t>
            </w:r>
          </w:p>
        </w:tc>
        <w:tc>
          <w:tcPr>
            <w:tcW w:w="1474" w:type="dxa"/>
            <w:shd w:val="clear" w:color="auto" w:fill="ECEBDF"/>
          </w:tcPr>
          <w:p w14:paraId="09BCDB90" w14:textId="77777777" w:rsidR="006B0159" w:rsidRPr="00AA6C7B" w:rsidRDefault="006B0159" w:rsidP="00AA6C7B">
            <w:pPr>
              <w:pStyle w:val="TableParagraph"/>
              <w:spacing w:after="120" w:line="276" w:lineRule="auto"/>
              <w:ind w:left="102" w:right="138"/>
              <w:jc w:val="both"/>
              <w:rPr>
                <w:rFonts w:asciiTheme="minorHAnsi" w:hAnsiTheme="minorHAnsi"/>
              </w:rPr>
            </w:pPr>
            <w:r w:rsidRPr="00AA6C7B">
              <w:rPr>
                <w:rFonts w:asciiTheme="minorHAnsi" w:hAnsiTheme="minorHAnsi"/>
              </w:rPr>
              <w:t>Unknown Vulnerability</w:t>
            </w:r>
          </w:p>
        </w:tc>
        <w:tc>
          <w:tcPr>
            <w:tcW w:w="1507" w:type="dxa"/>
            <w:shd w:val="clear" w:color="auto" w:fill="ECEBDF"/>
          </w:tcPr>
          <w:p w14:paraId="2D3FD511" w14:textId="77777777" w:rsidR="006B0159" w:rsidRPr="00AA6C7B" w:rsidRDefault="006B0159" w:rsidP="00AA6C7B">
            <w:pPr>
              <w:pStyle w:val="TableParagraph"/>
              <w:spacing w:after="120" w:line="276" w:lineRule="auto"/>
              <w:ind w:left="117" w:right="156"/>
              <w:jc w:val="both"/>
              <w:rPr>
                <w:rFonts w:asciiTheme="minorHAnsi" w:hAnsiTheme="minorHAnsi"/>
              </w:rPr>
            </w:pPr>
            <w:r w:rsidRPr="00AA6C7B">
              <w:rPr>
                <w:rFonts w:asciiTheme="minorHAnsi" w:hAnsiTheme="minorHAnsi"/>
              </w:rPr>
              <w:t>Unknown Vulnerability</w:t>
            </w:r>
          </w:p>
        </w:tc>
        <w:tc>
          <w:tcPr>
            <w:tcW w:w="1516" w:type="dxa"/>
            <w:shd w:val="clear" w:color="auto" w:fill="ECEBDF"/>
          </w:tcPr>
          <w:p w14:paraId="04DDB808" w14:textId="77777777" w:rsidR="006B0159" w:rsidRPr="00AA6C7B" w:rsidRDefault="006B0159" w:rsidP="00AA6C7B">
            <w:pPr>
              <w:pStyle w:val="TableParagraph"/>
              <w:spacing w:after="120" w:line="276" w:lineRule="auto"/>
              <w:ind w:left="120" w:right="162"/>
              <w:jc w:val="both"/>
              <w:rPr>
                <w:rFonts w:asciiTheme="minorHAnsi" w:hAnsiTheme="minorHAnsi"/>
              </w:rPr>
            </w:pPr>
            <w:r w:rsidRPr="00AA6C7B">
              <w:rPr>
                <w:rFonts w:asciiTheme="minorHAnsi" w:hAnsiTheme="minorHAnsi"/>
              </w:rPr>
              <w:t>Unknown Vulnerability</w:t>
            </w:r>
          </w:p>
        </w:tc>
        <w:tc>
          <w:tcPr>
            <w:tcW w:w="1517" w:type="dxa"/>
            <w:shd w:val="clear" w:color="auto" w:fill="ECEBDF"/>
          </w:tcPr>
          <w:p w14:paraId="48E9CFFD" w14:textId="77777777" w:rsidR="006B0159" w:rsidRPr="00AA6C7B" w:rsidRDefault="006B0159" w:rsidP="00AA6C7B">
            <w:pPr>
              <w:pStyle w:val="TableParagraph"/>
              <w:spacing w:after="120" w:line="276" w:lineRule="auto"/>
              <w:ind w:left="112" w:right="171"/>
              <w:jc w:val="both"/>
              <w:rPr>
                <w:rFonts w:asciiTheme="minorHAnsi" w:hAnsiTheme="minorHAnsi"/>
              </w:rPr>
            </w:pPr>
            <w:r w:rsidRPr="00AA6C7B">
              <w:rPr>
                <w:rFonts w:asciiTheme="minorHAnsi" w:hAnsiTheme="minorHAnsi"/>
              </w:rPr>
              <w:t>Unknown Vulnerability</w:t>
            </w:r>
          </w:p>
        </w:tc>
        <w:tc>
          <w:tcPr>
            <w:tcW w:w="1507" w:type="dxa"/>
            <w:shd w:val="clear" w:color="auto" w:fill="ECEBDF"/>
          </w:tcPr>
          <w:p w14:paraId="4CDD08E2" w14:textId="77777777" w:rsidR="006B0159" w:rsidRPr="00AA6C7B" w:rsidRDefault="006B0159" w:rsidP="00AA6C7B">
            <w:pPr>
              <w:pStyle w:val="TableParagraph"/>
              <w:spacing w:after="120" w:line="276" w:lineRule="auto"/>
              <w:ind w:left="104" w:right="169"/>
              <w:jc w:val="both"/>
              <w:rPr>
                <w:rFonts w:asciiTheme="minorHAnsi" w:hAnsiTheme="minorHAnsi"/>
              </w:rPr>
            </w:pPr>
            <w:r w:rsidRPr="00AA6C7B">
              <w:rPr>
                <w:rFonts w:asciiTheme="minorHAnsi" w:hAnsiTheme="minorHAnsi"/>
              </w:rPr>
              <w:t>Unknown Vulnerability</w:t>
            </w:r>
          </w:p>
        </w:tc>
      </w:tr>
    </w:tbl>
    <w:p w14:paraId="694E232A" w14:textId="77777777" w:rsidR="006B0159" w:rsidRPr="00AA6C7B" w:rsidRDefault="006B0159" w:rsidP="00AA6C7B">
      <w:pPr>
        <w:spacing w:after="120" w:line="276" w:lineRule="auto"/>
        <w:jc w:val="both"/>
        <w:rPr>
          <w:rFonts w:asciiTheme="minorHAnsi" w:hAnsiTheme="minorHAnsi" w:cs="Arial"/>
          <w:szCs w:val="22"/>
        </w:rPr>
      </w:pPr>
    </w:p>
    <w:p w14:paraId="75A7DE6B" w14:textId="77777777" w:rsidR="006B0159" w:rsidRPr="00AA6C7B" w:rsidRDefault="006B0159" w:rsidP="00AA6C7B">
      <w:pPr>
        <w:spacing w:after="120" w:line="276" w:lineRule="auto"/>
        <w:jc w:val="both"/>
        <w:rPr>
          <w:rFonts w:asciiTheme="minorHAnsi" w:hAnsiTheme="minorHAnsi" w:cs="Arial"/>
          <w:szCs w:val="22"/>
        </w:rPr>
      </w:pPr>
    </w:p>
    <w:p w14:paraId="440C98BF" w14:textId="77777777" w:rsidR="006B0159" w:rsidRPr="00AA6C7B" w:rsidRDefault="006B0159" w:rsidP="00AA6C7B">
      <w:pPr>
        <w:spacing w:after="120" w:line="276" w:lineRule="auto"/>
        <w:jc w:val="both"/>
        <w:rPr>
          <w:rFonts w:asciiTheme="minorHAnsi" w:hAnsiTheme="minorHAnsi" w:cs="Arial"/>
          <w:b/>
          <w:szCs w:val="22"/>
        </w:rPr>
      </w:pPr>
    </w:p>
    <w:p w14:paraId="49117E74" w14:textId="77777777" w:rsidR="006B0159" w:rsidRPr="00AA6C7B" w:rsidRDefault="006B0159" w:rsidP="00AA6C7B">
      <w:pPr>
        <w:spacing w:after="120" w:line="276" w:lineRule="auto"/>
        <w:jc w:val="both"/>
        <w:rPr>
          <w:rFonts w:asciiTheme="minorHAnsi" w:hAnsiTheme="minorHAnsi" w:cs="Arial"/>
          <w:b/>
          <w:szCs w:val="22"/>
        </w:rPr>
      </w:pPr>
      <w:r w:rsidRPr="00AA6C7B">
        <w:rPr>
          <w:rFonts w:asciiTheme="minorHAnsi" w:hAnsiTheme="minorHAnsi" w:cs="Arial"/>
          <w:b/>
          <w:szCs w:val="22"/>
        </w:rPr>
        <w:t>Conclusion - Feature condition/achievement of conservation objectives</w:t>
      </w:r>
    </w:p>
    <w:p w14:paraId="3F2CF2D8" w14:textId="77777777" w:rsidR="006B0159" w:rsidRPr="00AA6C7B" w:rsidRDefault="006B0159" w:rsidP="00AA6C7B">
      <w:pPr>
        <w:spacing w:after="120" w:line="276" w:lineRule="auto"/>
        <w:jc w:val="both"/>
        <w:rPr>
          <w:rFonts w:asciiTheme="minorHAnsi" w:hAnsiTheme="minorHAnsi" w:cs="Arial"/>
          <w:b/>
          <w:szCs w:val="22"/>
        </w:rPr>
      </w:pPr>
    </w:p>
    <w:p w14:paraId="3A6D25FB" w14:textId="77777777" w:rsidR="006B0159" w:rsidRPr="00AA6C7B" w:rsidRDefault="006B0159" w:rsidP="00AA6C7B">
      <w:pPr>
        <w:spacing w:after="120" w:line="276" w:lineRule="auto"/>
        <w:jc w:val="both"/>
        <w:rPr>
          <w:rFonts w:asciiTheme="minorHAnsi" w:hAnsiTheme="minorHAnsi" w:cs="Arial"/>
          <w:szCs w:val="22"/>
        </w:rPr>
      </w:pPr>
      <w:r w:rsidRPr="00AA6C7B">
        <w:rPr>
          <w:rFonts w:asciiTheme="minorHAnsi" w:hAnsiTheme="minorHAnsi" w:cs="Arial"/>
          <w:szCs w:val="22"/>
        </w:rPr>
        <w:lastRenderedPageBreak/>
        <w:t>Where a feature is assessed as moderately or highly vulnerable to one or more pressures it is assessed as unlikely to be in favourable condition and achieving its conservation objectives</w:t>
      </w:r>
    </w:p>
    <w:p w14:paraId="0856DC0A" w14:textId="77777777" w:rsidR="006B0159" w:rsidRPr="00AA6C7B" w:rsidRDefault="006B0159" w:rsidP="00AA6C7B">
      <w:pPr>
        <w:spacing w:after="120" w:line="276" w:lineRule="auto"/>
        <w:jc w:val="both"/>
        <w:rPr>
          <w:rFonts w:asciiTheme="minorHAnsi" w:hAnsiTheme="minorHAnsi" w:cs="Arial"/>
          <w:szCs w:val="22"/>
        </w:rPr>
      </w:pPr>
      <w:r w:rsidRPr="00AA6C7B">
        <w:rPr>
          <w:rFonts w:asciiTheme="minorHAnsi" w:hAnsiTheme="minorHAnsi" w:cs="Arial"/>
          <w:szCs w:val="22"/>
        </w:rPr>
        <w:t>Conversely where a feature is not assessed as moderately or highly vulnerable to any pressures, it is assessed as likely to be in favourable condition and achieving its conservation objectives.</w:t>
      </w:r>
    </w:p>
    <w:p w14:paraId="0744148C" w14:textId="77777777" w:rsidR="006B0159" w:rsidRPr="00AA6C7B" w:rsidRDefault="006B0159" w:rsidP="00AA6C7B">
      <w:pPr>
        <w:spacing w:after="120" w:line="276" w:lineRule="auto"/>
        <w:jc w:val="both"/>
        <w:rPr>
          <w:rFonts w:asciiTheme="minorHAnsi" w:hAnsiTheme="minorHAnsi" w:cs="Arial"/>
          <w:szCs w:val="22"/>
        </w:rPr>
      </w:pPr>
    </w:p>
    <w:p w14:paraId="59D4F914" w14:textId="77777777" w:rsidR="006B0159" w:rsidRPr="00AA6C7B" w:rsidRDefault="006B0159" w:rsidP="00AA6C7B">
      <w:pPr>
        <w:spacing w:after="120" w:line="276" w:lineRule="auto"/>
        <w:jc w:val="both"/>
        <w:rPr>
          <w:rFonts w:asciiTheme="minorHAnsi" w:hAnsiTheme="minorHAnsi" w:cs="Arial"/>
          <w:szCs w:val="22"/>
        </w:rPr>
      </w:pPr>
      <w:r w:rsidRPr="00AA6C7B">
        <w:rPr>
          <w:rFonts w:asciiTheme="minorHAnsi" w:hAnsiTheme="minorHAnsi" w:cs="Arial"/>
          <w:szCs w:val="22"/>
        </w:rPr>
        <w:t xml:space="preserve">Where a feature is assessed as unlikely to be in favourable condition/achieving its conservation objectives, a ‘no’ response will be provided for question D of the OSPAR Management Effectiveness Assessment. </w:t>
      </w:r>
    </w:p>
    <w:p w14:paraId="5A645346" w14:textId="77777777" w:rsidR="006B0159" w:rsidRPr="00AA6C7B" w:rsidRDefault="006B0159" w:rsidP="00AA6C7B">
      <w:pPr>
        <w:spacing w:after="120" w:line="276" w:lineRule="auto"/>
        <w:jc w:val="both"/>
        <w:rPr>
          <w:rFonts w:asciiTheme="minorHAnsi" w:hAnsiTheme="minorHAnsi" w:cs="Arial"/>
          <w:szCs w:val="22"/>
        </w:rPr>
      </w:pPr>
    </w:p>
    <w:p w14:paraId="55DB8A8E" w14:textId="77777777" w:rsidR="006B0159" w:rsidRPr="00AA6C7B" w:rsidRDefault="006B0159" w:rsidP="00AA6C7B">
      <w:pPr>
        <w:spacing w:after="120" w:line="276" w:lineRule="auto"/>
        <w:jc w:val="both"/>
        <w:rPr>
          <w:rFonts w:asciiTheme="minorHAnsi" w:hAnsiTheme="minorHAnsi" w:cs="Arial"/>
          <w:szCs w:val="22"/>
        </w:rPr>
      </w:pPr>
      <w:r w:rsidRPr="00AA6C7B">
        <w:rPr>
          <w:rFonts w:asciiTheme="minorHAnsi" w:hAnsiTheme="minorHAnsi" w:cs="Arial"/>
          <w:szCs w:val="22"/>
        </w:rPr>
        <w:t xml:space="preserve">Where a feature is assessed as likely to be in favourable condition/achieving its conservation objectives, a ‘yes’ response would be provided for question D. </w:t>
      </w:r>
    </w:p>
    <w:p w14:paraId="625F5987" w14:textId="77777777" w:rsidR="006B0159" w:rsidRPr="00AA6C7B" w:rsidRDefault="006B0159" w:rsidP="00AA6C7B">
      <w:pPr>
        <w:spacing w:after="120" w:line="276" w:lineRule="auto"/>
        <w:jc w:val="both"/>
        <w:rPr>
          <w:rFonts w:asciiTheme="minorHAnsi" w:hAnsiTheme="minorHAnsi" w:cs="Arial"/>
          <w:szCs w:val="22"/>
        </w:rPr>
      </w:pPr>
    </w:p>
    <w:p w14:paraId="7EFA781D" w14:textId="77777777" w:rsidR="006B0159" w:rsidRPr="00AA6C7B" w:rsidRDefault="006B0159" w:rsidP="00AA6C7B">
      <w:pPr>
        <w:spacing w:after="120" w:line="276" w:lineRule="auto"/>
        <w:jc w:val="both"/>
        <w:rPr>
          <w:rFonts w:asciiTheme="minorHAnsi" w:hAnsiTheme="minorHAnsi" w:cs="Arial"/>
          <w:szCs w:val="22"/>
        </w:rPr>
      </w:pPr>
      <w:r w:rsidRPr="00AA6C7B">
        <w:rPr>
          <w:rFonts w:asciiTheme="minorHAnsi" w:hAnsiTheme="minorHAnsi" w:cs="Arial"/>
          <w:szCs w:val="22"/>
        </w:rPr>
        <w:t xml:space="preserve">Where responses are based solely on a VA, confidence in the response would be low. Where responses are based on additional information </w:t>
      </w:r>
      <w:proofErr w:type="gramStart"/>
      <w:r w:rsidRPr="00AA6C7B">
        <w:rPr>
          <w:rFonts w:asciiTheme="minorHAnsi" w:hAnsiTheme="minorHAnsi" w:cs="Arial"/>
          <w:szCs w:val="22"/>
        </w:rPr>
        <w:t>i.e.</w:t>
      </w:r>
      <w:proofErr w:type="gramEnd"/>
      <w:r w:rsidRPr="00AA6C7B">
        <w:rPr>
          <w:rFonts w:asciiTheme="minorHAnsi" w:hAnsiTheme="minorHAnsi" w:cs="Arial"/>
          <w:szCs w:val="22"/>
        </w:rPr>
        <w:t xml:space="preserve"> collected from </w:t>
      </w:r>
      <w:r w:rsidRPr="00AA6C7B">
        <w:rPr>
          <w:rFonts w:asciiTheme="minorHAnsi" w:hAnsiTheme="minorHAnsi" w:cs="Arial"/>
          <w:i/>
          <w:szCs w:val="22"/>
        </w:rPr>
        <w:t>in-situ</w:t>
      </w:r>
      <w:r w:rsidRPr="00AA6C7B">
        <w:rPr>
          <w:rFonts w:asciiTheme="minorHAnsi" w:hAnsiTheme="minorHAnsi" w:cs="Arial"/>
          <w:szCs w:val="22"/>
        </w:rPr>
        <w:t>, confidence may be higher reflecting an increased level of evidence.</w:t>
      </w:r>
    </w:p>
    <w:p w14:paraId="69DEFC33" w14:textId="77777777" w:rsidR="006B0159" w:rsidRPr="00AA6C7B" w:rsidRDefault="006B0159" w:rsidP="00AA6C7B">
      <w:pPr>
        <w:spacing w:after="120" w:line="276" w:lineRule="auto"/>
        <w:jc w:val="both"/>
        <w:rPr>
          <w:rFonts w:asciiTheme="minorHAnsi" w:hAnsiTheme="minorHAnsi" w:cs="Arial"/>
          <w:szCs w:val="22"/>
        </w:rPr>
      </w:pPr>
    </w:p>
    <w:p w14:paraId="2A7E208C" w14:textId="77777777" w:rsidR="006B0159" w:rsidRPr="00AA6C7B" w:rsidRDefault="006B0159" w:rsidP="00AA6C7B">
      <w:pPr>
        <w:spacing w:after="120" w:line="276" w:lineRule="auto"/>
        <w:jc w:val="both"/>
        <w:rPr>
          <w:rFonts w:asciiTheme="minorHAnsi" w:hAnsiTheme="minorHAnsi" w:cs="Arial"/>
          <w:szCs w:val="22"/>
        </w:rPr>
      </w:pPr>
    </w:p>
    <w:p w14:paraId="43B3638A" w14:textId="77777777" w:rsidR="006B0159" w:rsidRPr="00AA6C7B" w:rsidRDefault="006B0159" w:rsidP="00AA6C7B">
      <w:pPr>
        <w:spacing w:after="120" w:line="276" w:lineRule="auto"/>
        <w:jc w:val="both"/>
        <w:rPr>
          <w:rFonts w:asciiTheme="minorHAnsi" w:hAnsiTheme="minorHAnsi" w:cs="Arial"/>
          <w:b/>
          <w:szCs w:val="22"/>
        </w:rPr>
      </w:pPr>
      <w:r w:rsidRPr="00AA6C7B">
        <w:rPr>
          <w:rFonts w:asciiTheme="minorHAnsi" w:hAnsiTheme="minorHAnsi" w:cs="Arial"/>
          <w:b/>
          <w:i/>
          <w:szCs w:val="22"/>
        </w:rPr>
        <w:t>In-situ</w:t>
      </w:r>
      <w:r w:rsidRPr="00AA6C7B">
        <w:rPr>
          <w:rFonts w:asciiTheme="minorHAnsi" w:hAnsiTheme="minorHAnsi" w:cs="Arial"/>
          <w:b/>
          <w:szCs w:val="22"/>
        </w:rPr>
        <w:t xml:space="preserve"> information from the MPA</w:t>
      </w:r>
    </w:p>
    <w:p w14:paraId="53FE8650" w14:textId="77777777" w:rsidR="006B0159" w:rsidRPr="00AA6C7B" w:rsidRDefault="006B0159" w:rsidP="00AA6C7B">
      <w:pPr>
        <w:spacing w:after="120" w:line="276" w:lineRule="auto"/>
        <w:jc w:val="both"/>
        <w:rPr>
          <w:rFonts w:asciiTheme="minorHAnsi" w:hAnsiTheme="minorHAnsi" w:cs="Arial"/>
          <w:szCs w:val="22"/>
        </w:rPr>
      </w:pPr>
    </w:p>
    <w:p w14:paraId="66739B74" w14:textId="77777777" w:rsidR="006B0159" w:rsidRPr="00AA6C7B" w:rsidRDefault="006B0159" w:rsidP="00AA6C7B">
      <w:pPr>
        <w:spacing w:after="120" w:line="276" w:lineRule="auto"/>
        <w:jc w:val="both"/>
        <w:rPr>
          <w:rFonts w:asciiTheme="minorHAnsi" w:hAnsiTheme="minorHAnsi" w:cs="Arial"/>
          <w:szCs w:val="22"/>
        </w:rPr>
      </w:pPr>
      <w:r w:rsidRPr="00AA6C7B">
        <w:rPr>
          <w:rFonts w:asciiTheme="minorHAnsi" w:hAnsiTheme="minorHAnsi" w:cs="Arial"/>
          <w:szCs w:val="22"/>
        </w:rPr>
        <w:t>Where there is information available from an MPA which can inform feature condition, this is incorporated into the assessment with consideration given to whether environmental thresholds are being exceeded or met. Sources of useful information include but are not limited to:</w:t>
      </w:r>
    </w:p>
    <w:p w14:paraId="7C1F9CA9" w14:textId="77777777" w:rsidR="006B0159" w:rsidRPr="00AA6C7B" w:rsidRDefault="006B0159" w:rsidP="00AA6C7B">
      <w:pPr>
        <w:spacing w:after="120" w:line="276" w:lineRule="auto"/>
        <w:jc w:val="both"/>
        <w:rPr>
          <w:rFonts w:asciiTheme="minorHAnsi" w:hAnsiTheme="minorHAnsi" w:cs="Arial"/>
          <w:szCs w:val="22"/>
        </w:rPr>
      </w:pPr>
    </w:p>
    <w:p w14:paraId="63C9F255" w14:textId="77777777" w:rsidR="006B0159" w:rsidRPr="00AA6C7B" w:rsidRDefault="006B0159" w:rsidP="00AA6C7B">
      <w:pPr>
        <w:spacing w:after="120" w:line="276" w:lineRule="auto"/>
        <w:jc w:val="both"/>
        <w:rPr>
          <w:rFonts w:asciiTheme="minorHAnsi" w:hAnsiTheme="minorHAnsi" w:cs="Arial"/>
          <w:szCs w:val="22"/>
        </w:rPr>
      </w:pPr>
    </w:p>
    <w:p w14:paraId="5562994B" w14:textId="77777777" w:rsidR="006B0159" w:rsidRPr="00AA6C7B" w:rsidRDefault="006846EC" w:rsidP="00AA6C7B">
      <w:pPr>
        <w:pStyle w:val="ListParagraph"/>
        <w:widowControl w:val="0"/>
        <w:numPr>
          <w:ilvl w:val="0"/>
          <w:numId w:val="32"/>
        </w:numPr>
        <w:autoSpaceDE w:val="0"/>
        <w:autoSpaceDN w:val="0"/>
        <w:spacing w:before="119" w:after="120" w:line="276" w:lineRule="auto"/>
        <w:contextualSpacing w:val="0"/>
        <w:jc w:val="both"/>
        <w:rPr>
          <w:rFonts w:asciiTheme="minorHAnsi" w:hAnsiTheme="minorHAnsi" w:cs="Arial"/>
          <w:szCs w:val="22"/>
        </w:rPr>
      </w:pPr>
      <w:hyperlink r:id="rId20" w:history="1">
        <w:r w:rsidR="006B0159" w:rsidRPr="00AA6C7B">
          <w:rPr>
            <w:rStyle w:val="Hyperlink"/>
            <w:rFonts w:asciiTheme="minorHAnsi" w:hAnsiTheme="minorHAnsi" w:cs="Arial"/>
            <w:szCs w:val="22"/>
          </w:rPr>
          <w:t>MERMAN</w:t>
        </w:r>
      </w:hyperlink>
      <w:r w:rsidR="006B0159" w:rsidRPr="00AA6C7B">
        <w:rPr>
          <w:rFonts w:asciiTheme="minorHAnsi" w:hAnsiTheme="minorHAnsi" w:cs="Arial"/>
          <w:szCs w:val="22"/>
        </w:rPr>
        <w:t xml:space="preserve"> project provides an Assessment viewer tool so one can query the </w:t>
      </w:r>
      <w:r w:rsidR="006B0159" w:rsidRPr="00AA6C7B">
        <w:rPr>
          <w:rFonts w:asciiTheme="minorHAnsi" w:hAnsiTheme="minorHAnsi" w:cs="Arial"/>
          <w:color w:val="545454"/>
          <w:szCs w:val="22"/>
          <w:shd w:val="clear" w:color="auto" w:fill="FFFFFF"/>
        </w:rPr>
        <w:t>Clean Safe Seas Environmental Monitoring Programme (</w:t>
      </w:r>
      <w:r w:rsidR="006B0159" w:rsidRPr="00AA6C7B">
        <w:rPr>
          <w:rFonts w:asciiTheme="minorHAnsi" w:hAnsiTheme="minorHAnsi" w:cs="Arial"/>
          <w:szCs w:val="22"/>
        </w:rPr>
        <w:t>CSEMP) dataset. It provides access to data on a range of contaminants sampled from biota, sediment &amp; water around the UK at set sampling points. Some sample stations are located within offshore MPAs, so the information can be used to support a more direct description of contaminants in the site, maybe even trend information. If there are only nearby points, it can still provide some contextual info on the wider environment in which the site sits.</w:t>
      </w:r>
    </w:p>
    <w:p w14:paraId="429FBA19" w14:textId="77777777" w:rsidR="006B0159" w:rsidRPr="00AA6C7B" w:rsidRDefault="006B0159" w:rsidP="00AA6C7B">
      <w:pPr>
        <w:spacing w:after="120" w:line="276" w:lineRule="auto"/>
        <w:jc w:val="both"/>
        <w:rPr>
          <w:rFonts w:asciiTheme="minorHAnsi" w:hAnsiTheme="minorHAnsi" w:cs="Arial"/>
          <w:szCs w:val="22"/>
        </w:rPr>
      </w:pPr>
    </w:p>
    <w:p w14:paraId="04B3217C" w14:textId="77777777" w:rsidR="006B0159" w:rsidRPr="00AA6C7B" w:rsidRDefault="006846EC" w:rsidP="00AA6C7B">
      <w:pPr>
        <w:pStyle w:val="ListParagraph"/>
        <w:widowControl w:val="0"/>
        <w:numPr>
          <w:ilvl w:val="0"/>
          <w:numId w:val="32"/>
        </w:numPr>
        <w:autoSpaceDE w:val="0"/>
        <w:autoSpaceDN w:val="0"/>
        <w:spacing w:before="119" w:after="120" w:line="276" w:lineRule="auto"/>
        <w:contextualSpacing w:val="0"/>
        <w:jc w:val="both"/>
        <w:rPr>
          <w:rFonts w:asciiTheme="minorHAnsi" w:hAnsiTheme="minorHAnsi" w:cs="Arial"/>
          <w:szCs w:val="22"/>
        </w:rPr>
      </w:pPr>
      <w:hyperlink r:id="rId21" w:history="1">
        <w:r w:rsidR="006B0159" w:rsidRPr="00AA6C7B">
          <w:rPr>
            <w:rStyle w:val="Hyperlink"/>
            <w:rFonts w:asciiTheme="minorHAnsi" w:hAnsiTheme="minorHAnsi" w:cs="Arial"/>
            <w:szCs w:val="22"/>
          </w:rPr>
          <w:t>NBN Gateway</w:t>
        </w:r>
      </w:hyperlink>
      <w:r w:rsidR="006B0159" w:rsidRPr="00AA6C7B">
        <w:rPr>
          <w:rFonts w:asciiTheme="minorHAnsi" w:hAnsiTheme="minorHAnsi" w:cs="Arial"/>
          <w:szCs w:val="22"/>
        </w:rPr>
        <w:t xml:space="preserve"> can be spatially queried for non-native species locations. The GB Non-Native Species Secretariat lists non-native species and provides risk categories </w:t>
      </w:r>
      <w:hyperlink r:id="rId22" w:history="1">
        <w:r w:rsidR="006B0159" w:rsidRPr="00AA6C7B">
          <w:rPr>
            <w:rStyle w:val="Hyperlink"/>
            <w:rFonts w:asciiTheme="minorHAnsi" w:hAnsiTheme="minorHAnsi" w:cs="Arial"/>
            <w:szCs w:val="22"/>
          </w:rPr>
          <w:t>here</w:t>
        </w:r>
      </w:hyperlink>
      <w:r w:rsidR="006B0159" w:rsidRPr="00AA6C7B">
        <w:rPr>
          <w:rFonts w:asciiTheme="minorHAnsi" w:hAnsiTheme="minorHAnsi" w:cs="Arial"/>
          <w:szCs w:val="22"/>
        </w:rPr>
        <w:t>. Using these, one should be able to tell if there are any records of non-natives in an MPA and associated risk score, assuming an assessment has been completed.</w:t>
      </w:r>
    </w:p>
    <w:p w14:paraId="671841B3" w14:textId="77777777" w:rsidR="006B0159" w:rsidRPr="00AA6C7B" w:rsidRDefault="006B0159" w:rsidP="00AA6C7B">
      <w:pPr>
        <w:spacing w:after="120" w:line="276" w:lineRule="auto"/>
        <w:jc w:val="both"/>
        <w:rPr>
          <w:rFonts w:asciiTheme="minorHAnsi" w:hAnsiTheme="minorHAnsi" w:cs="Arial"/>
          <w:szCs w:val="22"/>
        </w:rPr>
      </w:pPr>
    </w:p>
    <w:p w14:paraId="289D5DF3" w14:textId="77777777" w:rsidR="006B0159" w:rsidRPr="00AA6C7B" w:rsidRDefault="006B0159" w:rsidP="00AA6C7B">
      <w:pPr>
        <w:pStyle w:val="ListParagraph"/>
        <w:widowControl w:val="0"/>
        <w:numPr>
          <w:ilvl w:val="0"/>
          <w:numId w:val="32"/>
        </w:numPr>
        <w:autoSpaceDE w:val="0"/>
        <w:autoSpaceDN w:val="0"/>
        <w:spacing w:before="119" w:after="120" w:line="276" w:lineRule="auto"/>
        <w:contextualSpacing w:val="0"/>
        <w:jc w:val="both"/>
        <w:rPr>
          <w:rFonts w:asciiTheme="minorHAnsi" w:hAnsiTheme="minorHAnsi" w:cs="Arial"/>
          <w:szCs w:val="22"/>
        </w:rPr>
      </w:pPr>
      <w:proofErr w:type="spellStart"/>
      <w:r w:rsidRPr="00AA6C7B">
        <w:rPr>
          <w:rFonts w:asciiTheme="minorHAnsi" w:hAnsiTheme="minorHAnsi" w:cs="Arial"/>
          <w:szCs w:val="22"/>
        </w:rPr>
        <w:lastRenderedPageBreak/>
        <w:t>ABPMer</w:t>
      </w:r>
      <w:proofErr w:type="spellEnd"/>
      <w:r w:rsidRPr="00AA6C7B">
        <w:rPr>
          <w:rFonts w:asciiTheme="minorHAnsi" w:hAnsiTheme="minorHAnsi" w:cs="Arial"/>
          <w:szCs w:val="22"/>
        </w:rPr>
        <w:t xml:space="preserve"> host information on tide, </w:t>
      </w:r>
      <w:proofErr w:type="gramStart"/>
      <w:r w:rsidRPr="00AA6C7B">
        <w:rPr>
          <w:rFonts w:asciiTheme="minorHAnsi" w:hAnsiTheme="minorHAnsi" w:cs="Arial"/>
          <w:szCs w:val="22"/>
        </w:rPr>
        <w:t>wave</w:t>
      </w:r>
      <w:proofErr w:type="gramEnd"/>
      <w:r w:rsidRPr="00AA6C7B">
        <w:rPr>
          <w:rFonts w:asciiTheme="minorHAnsi" w:hAnsiTheme="minorHAnsi" w:cs="Arial"/>
          <w:szCs w:val="22"/>
        </w:rPr>
        <w:t xml:space="preserve"> and wind conditions around the UK. Downloadable shapefiles are available from here. Go to </w:t>
      </w:r>
      <w:hyperlink r:id="rId23" w:history="1">
        <w:r w:rsidRPr="00AA6C7B">
          <w:rPr>
            <w:rStyle w:val="Hyperlink"/>
            <w:rFonts w:asciiTheme="minorHAnsi" w:hAnsiTheme="minorHAnsi" w:cs="Arial"/>
            <w:szCs w:val="22"/>
          </w:rPr>
          <w:t>www.renewable-atlas.info</w:t>
        </w:r>
      </w:hyperlink>
      <w:r w:rsidRPr="00AA6C7B">
        <w:rPr>
          <w:rFonts w:asciiTheme="minorHAnsi" w:hAnsiTheme="minorHAnsi" w:cs="Arial"/>
          <w:szCs w:val="22"/>
        </w:rPr>
        <w:t xml:space="preserve"> </w:t>
      </w:r>
    </w:p>
    <w:p w14:paraId="3829F8A9" w14:textId="77777777" w:rsidR="006B0159" w:rsidRPr="00AA6C7B" w:rsidRDefault="006B0159" w:rsidP="00AA6C7B">
      <w:pPr>
        <w:spacing w:after="120" w:line="276" w:lineRule="auto"/>
        <w:jc w:val="both"/>
        <w:rPr>
          <w:rFonts w:asciiTheme="minorHAnsi" w:hAnsiTheme="minorHAnsi" w:cs="Arial"/>
          <w:szCs w:val="22"/>
        </w:rPr>
      </w:pPr>
    </w:p>
    <w:p w14:paraId="3D354CE0" w14:textId="77777777" w:rsidR="006B0159" w:rsidRPr="00AA6C7B" w:rsidRDefault="006B0159" w:rsidP="00AA6C7B">
      <w:pPr>
        <w:pStyle w:val="ListParagraph"/>
        <w:widowControl w:val="0"/>
        <w:numPr>
          <w:ilvl w:val="0"/>
          <w:numId w:val="32"/>
        </w:numPr>
        <w:autoSpaceDE w:val="0"/>
        <w:autoSpaceDN w:val="0"/>
        <w:spacing w:before="119" w:after="120" w:line="276" w:lineRule="auto"/>
        <w:contextualSpacing w:val="0"/>
        <w:jc w:val="both"/>
        <w:rPr>
          <w:rFonts w:asciiTheme="minorHAnsi" w:hAnsiTheme="minorHAnsi" w:cs="Arial"/>
          <w:szCs w:val="22"/>
        </w:rPr>
      </w:pPr>
      <w:r w:rsidRPr="00AA6C7B">
        <w:rPr>
          <w:rFonts w:asciiTheme="minorHAnsi" w:hAnsiTheme="minorHAnsi" w:cs="Arial"/>
          <w:szCs w:val="22"/>
        </w:rPr>
        <w:t xml:space="preserve">The </w:t>
      </w:r>
      <w:hyperlink r:id="rId24" w:history="1">
        <w:r w:rsidRPr="00AA6C7B">
          <w:rPr>
            <w:rStyle w:val="Hyperlink"/>
            <w:rFonts w:asciiTheme="minorHAnsi" w:hAnsiTheme="minorHAnsi" w:cs="Arial"/>
            <w:szCs w:val="22"/>
          </w:rPr>
          <w:t>MEFEPO</w:t>
        </w:r>
      </w:hyperlink>
      <w:r w:rsidRPr="00AA6C7B">
        <w:rPr>
          <w:rFonts w:asciiTheme="minorHAnsi" w:hAnsiTheme="minorHAnsi" w:cs="Arial"/>
          <w:szCs w:val="22"/>
        </w:rPr>
        <w:t xml:space="preserve"> project provides a fairly comprehensive technical review of </w:t>
      </w:r>
      <w:proofErr w:type="spellStart"/>
      <w:r w:rsidRPr="00AA6C7B">
        <w:rPr>
          <w:rFonts w:asciiTheme="minorHAnsi" w:hAnsiTheme="minorHAnsi" w:cs="Arial"/>
          <w:szCs w:val="22"/>
        </w:rPr>
        <w:t>physico</w:t>
      </w:r>
      <w:proofErr w:type="spellEnd"/>
      <w:r w:rsidRPr="00AA6C7B">
        <w:rPr>
          <w:rFonts w:asciiTheme="minorHAnsi" w:hAnsiTheme="minorHAnsi" w:cs="Arial"/>
          <w:szCs w:val="22"/>
        </w:rPr>
        <w:t>-chemical properties of UK regional seas (North Sea, South west &amp; North west waters). This includes information on pH, O2, salinity, nutrients as well as phytoplankton and fish.</w:t>
      </w:r>
    </w:p>
    <w:p w14:paraId="40D31347" w14:textId="77777777" w:rsidR="006B0159" w:rsidRPr="00AA6C7B" w:rsidRDefault="006B0159" w:rsidP="00AA6C7B">
      <w:pPr>
        <w:spacing w:after="120" w:line="276" w:lineRule="auto"/>
        <w:jc w:val="both"/>
        <w:rPr>
          <w:rFonts w:asciiTheme="minorHAnsi" w:hAnsiTheme="minorHAnsi" w:cs="Arial"/>
          <w:szCs w:val="22"/>
        </w:rPr>
      </w:pPr>
    </w:p>
    <w:p w14:paraId="7C9765D4" w14:textId="77777777" w:rsidR="006B0159" w:rsidRPr="00AA6C7B" w:rsidRDefault="006B0159" w:rsidP="00AA6C7B">
      <w:pPr>
        <w:spacing w:after="120" w:line="276" w:lineRule="auto"/>
        <w:jc w:val="both"/>
        <w:rPr>
          <w:rFonts w:asciiTheme="minorHAnsi" w:hAnsiTheme="minorHAnsi" w:cs="Arial"/>
          <w:szCs w:val="22"/>
        </w:rPr>
      </w:pPr>
    </w:p>
    <w:p w14:paraId="572A6A74" w14:textId="77777777" w:rsidR="006B0159" w:rsidRPr="00AA6C7B" w:rsidRDefault="006B0159" w:rsidP="00AA6C7B">
      <w:pPr>
        <w:spacing w:after="120" w:line="276" w:lineRule="auto"/>
        <w:jc w:val="both"/>
        <w:rPr>
          <w:rFonts w:asciiTheme="minorHAnsi" w:hAnsiTheme="minorHAnsi" w:cs="Arial"/>
          <w:szCs w:val="22"/>
        </w:rPr>
      </w:pPr>
      <w:r w:rsidRPr="00AA6C7B">
        <w:rPr>
          <w:rFonts w:asciiTheme="minorHAnsi" w:hAnsiTheme="minorHAnsi" w:cs="Arial"/>
          <w:szCs w:val="22"/>
        </w:rPr>
        <w:t xml:space="preserve">It is anticipated that developing MSFD indicators have the potential to support assessment of the marine environment at an MPA scale. Going forward, the MPA assessment approach will be developed over time to fully consider information from MPA monitoring surveys which can be used to inform feature condition/the achievement of conservation objectives. </w:t>
      </w:r>
    </w:p>
    <w:p w14:paraId="1142C879" w14:textId="77777777" w:rsidR="006B0159" w:rsidRPr="00AA6C7B" w:rsidRDefault="006B0159" w:rsidP="00AA6C7B">
      <w:pPr>
        <w:spacing w:after="120" w:line="276" w:lineRule="auto"/>
        <w:jc w:val="both"/>
        <w:rPr>
          <w:rFonts w:asciiTheme="minorHAnsi" w:hAnsiTheme="minorHAnsi" w:cs="Arial"/>
          <w:szCs w:val="22"/>
        </w:rPr>
      </w:pPr>
    </w:p>
    <w:p w14:paraId="4A1185C0" w14:textId="77777777" w:rsidR="006B0159" w:rsidRPr="00AA6C7B" w:rsidRDefault="006B0159" w:rsidP="00AA6C7B">
      <w:pPr>
        <w:spacing w:after="120" w:line="276" w:lineRule="auto"/>
        <w:jc w:val="both"/>
        <w:rPr>
          <w:rFonts w:asciiTheme="minorHAnsi" w:hAnsiTheme="minorHAnsi" w:cs="Arial"/>
          <w:szCs w:val="22"/>
        </w:rPr>
      </w:pPr>
    </w:p>
    <w:p w14:paraId="1D44EEA5" w14:textId="77777777" w:rsidR="006B0159" w:rsidRPr="00AA6C7B" w:rsidRDefault="006B0159" w:rsidP="00AA6C7B">
      <w:pPr>
        <w:spacing w:after="120" w:line="276" w:lineRule="auto"/>
        <w:jc w:val="both"/>
        <w:rPr>
          <w:rFonts w:asciiTheme="minorHAnsi" w:hAnsiTheme="minorHAnsi" w:cs="Arial"/>
          <w:szCs w:val="22"/>
        </w:rPr>
      </w:pPr>
    </w:p>
    <w:p w14:paraId="7883E5E3" w14:textId="77777777" w:rsidR="006B0159" w:rsidRPr="00AA6C7B" w:rsidRDefault="006B0159" w:rsidP="00AA6C7B">
      <w:pPr>
        <w:spacing w:after="120" w:line="276" w:lineRule="auto"/>
        <w:jc w:val="both"/>
        <w:rPr>
          <w:rFonts w:asciiTheme="minorHAnsi" w:hAnsiTheme="minorHAnsi" w:cs="Arial"/>
          <w:szCs w:val="22"/>
        </w:rPr>
        <w:sectPr w:rsidR="006B0159" w:rsidRPr="00AA6C7B" w:rsidSect="00577E77">
          <w:footerReference w:type="default" r:id="rId25"/>
          <w:pgSz w:w="11920" w:h="16850"/>
          <w:pgMar w:top="1360" w:right="1300" w:bottom="1100" w:left="1320" w:header="0" w:footer="903" w:gutter="0"/>
          <w:pgNumType w:start="1"/>
          <w:cols w:space="720"/>
        </w:sectPr>
      </w:pPr>
    </w:p>
    <w:p w14:paraId="77172D46" w14:textId="77777777" w:rsidR="006B0159" w:rsidRPr="00AA6C7B" w:rsidRDefault="006B0159" w:rsidP="00AA6C7B">
      <w:pPr>
        <w:pStyle w:val="BodyText"/>
        <w:spacing w:after="120" w:line="276" w:lineRule="auto"/>
        <w:jc w:val="both"/>
        <w:rPr>
          <w:rFonts w:asciiTheme="minorHAnsi" w:hAnsiTheme="minorHAnsi"/>
          <w:sz w:val="22"/>
          <w:szCs w:val="22"/>
        </w:rPr>
      </w:pPr>
      <w:bookmarkStart w:id="4" w:name="_Toc4160083"/>
      <w:r w:rsidRPr="00AA6C7B">
        <w:rPr>
          <w:rFonts w:asciiTheme="minorHAnsi" w:hAnsiTheme="minorHAnsi"/>
          <w:b/>
          <w:sz w:val="22"/>
          <w:szCs w:val="22"/>
        </w:rPr>
        <w:lastRenderedPageBreak/>
        <w:t>Data Sources and Bibliography</w:t>
      </w:r>
      <w:bookmarkEnd w:id="4"/>
    </w:p>
    <w:p w14:paraId="4F30C15A" w14:textId="77777777" w:rsidR="006B0159" w:rsidRPr="00AA6C7B" w:rsidRDefault="006B0159" w:rsidP="00AA6C7B">
      <w:pPr>
        <w:pStyle w:val="BodyText"/>
        <w:spacing w:after="120" w:line="276" w:lineRule="auto"/>
        <w:jc w:val="both"/>
        <w:rPr>
          <w:rFonts w:asciiTheme="minorHAnsi" w:hAnsiTheme="minorHAnsi"/>
          <w:sz w:val="22"/>
          <w:szCs w:val="22"/>
        </w:rPr>
      </w:pPr>
    </w:p>
    <w:p w14:paraId="1C767B54" w14:textId="77777777" w:rsidR="006B0159" w:rsidRPr="00AA6C7B" w:rsidRDefault="006B0159" w:rsidP="00AA6C7B">
      <w:pPr>
        <w:pStyle w:val="BodyText"/>
        <w:spacing w:before="239" w:after="120" w:line="276" w:lineRule="auto"/>
        <w:ind w:left="100" w:right="161"/>
        <w:jc w:val="both"/>
        <w:rPr>
          <w:rFonts w:asciiTheme="minorHAnsi" w:hAnsiTheme="minorHAnsi"/>
          <w:sz w:val="22"/>
          <w:szCs w:val="22"/>
        </w:rPr>
      </w:pPr>
      <w:r w:rsidRPr="00AA6C7B">
        <w:rPr>
          <w:rFonts w:asciiTheme="minorHAnsi" w:hAnsiTheme="minorHAnsi"/>
          <w:sz w:val="22"/>
          <w:szCs w:val="22"/>
        </w:rPr>
        <w:t xml:space="preserve">Defra. </w:t>
      </w:r>
      <w:r w:rsidRPr="00AA6C7B">
        <w:rPr>
          <w:rFonts w:asciiTheme="minorHAnsi" w:hAnsiTheme="minorHAnsi"/>
          <w:i/>
          <w:sz w:val="22"/>
          <w:szCs w:val="22"/>
        </w:rPr>
        <w:t>A Sea Change: A Marine Bill White Paper</w:t>
      </w:r>
      <w:r w:rsidRPr="00AA6C7B">
        <w:rPr>
          <w:rFonts w:asciiTheme="minorHAnsi" w:hAnsiTheme="minorHAnsi"/>
          <w:sz w:val="22"/>
          <w:szCs w:val="22"/>
        </w:rPr>
        <w:t>. London: TSO, 2007.</w:t>
      </w:r>
    </w:p>
    <w:p w14:paraId="086612FF" w14:textId="77777777" w:rsidR="006B0159" w:rsidRPr="00AA6C7B" w:rsidRDefault="006B0159" w:rsidP="00AA6C7B">
      <w:pPr>
        <w:pStyle w:val="BodyText"/>
        <w:spacing w:before="239" w:after="120" w:line="276" w:lineRule="auto"/>
        <w:ind w:left="100" w:right="161"/>
        <w:jc w:val="both"/>
        <w:rPr>
          <w:rFonts w:asciiTheme="minorHAnsi" w:hAnsiTheme="minorHAnsi"/>
          <w:sz w:val="22"/>
          <w:szCs w:val="22"/>
        </w:rPr>
      </w:pPr>
    </w:p>
    <w:p w14:paraId="4EF36D12" w14:textId="77777777" w:rsidR="006B0159" w:rsidRPr="00AA6C7B" w:rsidRDefault="006B0159" w:rsidP="00AA6C7B">
      <w:pPr>
        <w:pStyle w:val="BodyText"/>
        <w:spacing w:before="202" w:after="120" w:line="276" w:lineRule="auto"/>
        <w:ind w:left="100"/>
        <w:jc w:val="both"/>
        <w:rPr>
          <w:rFonts w:asciiTheme="minorHAnsi" w:hAnsiTheme="minorHAnsi"/>
          <w:sz w:val="22"/>
          <w:szCs w:val="22"/>
        </w:rPr>
      </w:pPr>
      <w:proofErr w:type="spellStart"/>
      <w:r w:rsidRPr="00AA6C7B">
        <w:rPr>
          <w:rFonts w:asciiTheme="minorHAnsi" w:hAnsiTheme="minorHAnsi"/>
          <w:sz w:val="22"/>
          <w:szCs w:val="22"/>
        </w:rPr>
        <w:t>Laffoley</w:t>
      </w:r>
      <w:proofErr w:type="spellEnd"/>
      <w:r w:rsidRPr="00AA6C7B">
        <w:rPr>
          <w:rFonts w:asciiTheme="minorHAnsi" w:hAnsiTheme="minorHAnsi"/>
          <w:sz w:val="22"/>
          <w:szCs w:val="22"/>
        </w:rPr>
        <w:t xml:space="preserve">, D.A., Connor, D.W., Tasker, M.L. and Bines, T. 2000. Nationally important seascapes, </w:t>
      </w:r>
      <w:proofErr w:type="gramStart"/>
      <w:r w:rsidRPr="00AA6C7B">
        <w:rPr>
          <w:rFonts w:asciiTheme="minorHAnsi" w:hAnsiTheme="minorHAnsi"/>
          <w:sz w:val="22"/>
          <w:szCs w:val="22"/>
        </w:rPr>
        <w:t>habitats</w:t>
      </w:r>
      <w:proofErr w:type="gramEnd"/>
      <w:r w:rsidRPr="00AA6C7B">
        <w:rPr>
          <w:rFonts w:asciiTheme="minorHAnsi" w:hAnsiTheme="minorHAnsi"/>
          <w:sz w:val="22"/>
          <w:szCs w:val="22"/>
        </w:rPr>
        <w:t xml:space="preserve"> and species. A recommended approach to their identification, conservation and protection, pp. 17. Peterborough: English Nature.</w:t>
      </w:r>
    </w:p>
    <w:p w14:paraId="6BAC1A5C" w14:textId="77777777" w:rsidR="006B0159" w:rsidRPr="00AA6C7B" w:rsidRDefault="006B0159" w:rsidP="00AA6C7B">
      <w:pPr>
        <w:pStyle w:val="BodyText"/>
        <w:spacing w:before="202" w:after="120" w:line="276" w:lineRule="auto"/>
        <w:ind w:left="100"/>
        <w:jc w:val="both"/>
        <w:rPr>
          <w:rFonts w:asciiTheme="minorHAnsi" w:hAnsiTheme="minorHAnsi"/>
          <w:sz w:val="22"/>
          <w:szCs w:val="22"/>
        </w:rPr>
      </w:pPr>
    </w:p>
    <w:p w14:paraId="447C3EEC" w14:textId="77777777" w:rsidR="006B0159" w:rsidRPr="00AA6C7B" w:rsidRDefault="006B0159" w:rsidP="00AA6C7B">
      <w:pPr>
        <w:pStyle w:val="BodyText"/>
        <w:spacing w:before="202" w:after="120" w:line="276" w:lineRule="auto"/>
        <w:ind w:left="100"/>
        <w:jc w:val="both"/>
        <w:rPr>
          <w:rFonts w:asciiTheme="minorHAnsi" w:hAnsiTheme="minorHAnsi"/>
          <w:sz w:val="22"/>
          <w:szCs w:val="22"/>
        </w:rPr>
      </w:pPr>
      <w:r w:rsidRPr="00AA6C7B">
        <w:rPr>
          <w:rFonts w:asciiTheme="minorHAnsi" w:hAnsiTheme="minorHAnsi"/>
          <w:sz w:val="22"/>
          <w:szCs w:val="22"/>
        </w:rPr>
        <w:t xml:space="preserve">OSPAR 2008. OSPAR List of Threatened and/or Declining Species and Habitats (Reference Number 2008-6). OSPAR Convention for the Protection </w:t>
      </w:r>
      <w:proofErr w:type="gramStart"/>
      <w:r w:rsidRPr="00AA6C7B">
        <w:rPr>
          <w:rFonts w:asciiTheme="minorHAnsi" w:hAnsiTheme="minorHAnsi"/>
          <w:sz w:val="22"/>
          <w:szCs w:val="22"/>
        </w:rPr>
        <w:t>Of</w:t>
      </w:r>
      <w:proofErr w:type="gramEnd"/>
      <w:r w:rsidRPr="00AA6C7B">
        <w:rPr>
          <w:rFonts w:asciiTheme="minorHAnsi" w:hAnsiTheme="minorHAnsi"/>
          <w:sz w:val="22"/>
          <w:szCs w:val="22"/>
        </w:rPr>
        <w:t xml:space="preserve"> The Marine Environment Of the North-East Atlantic </w:t>
      </w:r>
      <w:hyperlink r:id="rId26" w:history="1">
        <w:r w:rsidRPr="00AA6C7B">
          <w:rPr>
            <w:rStyle w:val="Hyperlink"/>
            <w:rFonts w:asciiTheme="minorHAnsi" w:hAnsiTheme="minorHAnsi"/>
            <w:sz w:val="22"/>
            <w:szCs w:val="22"/>
          </w:rPr>
          <w:t>http://www.jncc.gov.uk/pdf/08-06e_OSPAR%20List%species%20and%20habitats.pdf</w:t>
        </w:r>
      </w:hyperlink>
    </w:p>
    <w:p w14:paraId="6D86B52E" w14:textId="77777777" w:rsidR="006B0159" w:rsidRPr="00AA6C7B" w:rsidRDefault="006B0159" w:rsidP="00AA6C7B">
      <w:pPr>
        <w:pStyle w:val="BodyText"/>
        <w:spacing w:before="202" w:after="120" w:line="276" w:lineRule="auto"/>
        <w:ind w:left="100"/>
        <w:jc w:val="both"/>
        <w:rPr>
          <w:rFonts w:asciiTheme="minorHAnsi" w:hAnsiTheme="minorHAnsi"/>
          <w:sz w:val="22"/>
          <w:szCs w:val="22"/>
        </w:rPr>
      </w:pPr>
    </w:p>
    <w:p w14:paraId="63E1908F" w14:textId="77777777" w:rsidR="006B0159" w:rsidRPr="00AA6C7B" w:rsidRDefault="006B0159" w:rsidP="00AA6C7B">
      <w:pPr>
        <w:pStyle w:val="BodyText"/>
        <w:spacing w:before="202" w:after="120" w:line="276" w:lineRule="auto"/>
        <w:ind w:left="100" w:right="6"/>
        <w:jc w:val="both"/>
        <w:rPr>
          <w:rFonts w:asciiTheme="minorHAnsi" w:hAnsiTheme="minorHAnsi"/>
          <w:sz w:val="22"/>
          <w:szCs w:val="22"/>
        </w:rPr>
      </w:pPr>
      <w:r w:rsidRPr="00AA6C7B">
        <w:rPr>
          <w:rFonts w:asciiTheme="minorHAnsi" w:hAnsiTheme="minorHAnsi"/>
          <w:sz w:val="22"/>
          <w:szCs w:val="22"/>
        </w:rPr>
        <w:t>Robinson, L.A., Rogers, S. and Frid, C.L.J. 2008. A marine assessment and monitoring framework for application by UKMMAS and OSPAR - Assessment of Pressures and Impacts. Phase II: Application for regional assessments. JNCC Contract No: C-08-0007-0027. UKMMAS, 2010. Charting Progress 2.</w:t>
      </w:r>
    </w:p>
    <w:p w14:paraId="5F7398B0" w14:textId="77777777" w:rsidR="006B0159" w:rsidRPr="00AA6C7B" w:rsidRDefault="006B0159" w:rsidP="00AA6C7B">
      <w:pPr>
        <w:pStyle w:val="BodyText"/>
        <w:spacing w:before="202" w:after="120" w:line="276" w:lineRule="auto"/>
        <w:ind w:left="100" w:right="630"/>
        <w:jc w:val="both"/>
        <w:rPr>
          <w:rFonts w:asciiTheme="minorHAnsi" w:hAnsiTheme="minorHAnsi"/>
          <w:sz w:val="22"/>
          <w:szCs w:val="22"/>
        </w:rPr>
      </w:pPr>
    </w:p>
    <w:p w14:paraId="70B57080" w14:textId="77777777" w:rsidR="006B0159" w:rsidRPr="00AA6C7B" w:rsidRDefault="006B0159" w:rsidP="00AA6C7B">
      <w:pPr>
        <w:pStyle w:val="Default"/>
        <w:spacing w:after="120" w:line="276" w:lineRule="auto"/>
        <w:ind w:left="142"/>
        <w:jc w:val="both"/>
        <w:rPr>
          <w:rFonts w:asciiTheme="minorHAnsi" w:hAnsiTheme="minorHAnsi"/>
          <w:sz w:val="22"/>
          <w:szCs w:val="22"/>
        </w:rPr>
      </w:pPr>
      <w:r w:rsidRPr="00AA6C7B">
        <w:rPr>
          <w:rFonts w:asciiTheme="minorHAnsi" w:hAnsiTheme="minorHAnsi"/>
          <w:sz w:val="22"/>
          <w:szCs w:val="22"/>
        </w:rPr>
        <w:t xml:space="preserve">Robson, L.M., Fincham, J., Peckett, F.J., Frost, N., Jackson, C., Carter, A.J. &amp; Matear, L. 2018. UK Marine Pressures-Activities Database “PAD”: Methods Report, </w:t>
      </w:r>
      <w:r w:rsidRPr="00AA6C7B">
        <w:rPr>
          <w:rFonts w:asciiTheme="minorHAnsi" w:hAnsiTheme="minorHAnsi"/>
          <w:i/>
          <w:iCs/>
          <w:sz w:val="22"/>
          <w:szCs w:val="22"/>
        </w:rPr>
        <w:t>JNCC Report No. 624</w:t>
      </w:r>
      <w:r w:rsidRPr="00AA6C7B">
        <w:rPr>
          <w:rFonts w:asciiTheme="minorHAnsi" w:hAnsiTheme="minorHAnsi"/>
          <w:sz w:val="22"/>
          <w:szCs w:val="22"/>
        </w:rPr>
        <w:t xml:space="preserve">, JNCC, Peterborough. </w:t>
      </w:r>
    </w:p>
    <w:p w14:paraId="7BA9D329" w14:textId="77777777" w:rsidR="006B0159" w:rsidRPr="00AA6C7B" w:rsidRDefault="006B0159" w:rsidP="00AA6C7B">
      <w:pPr>
        <w:pStyle w:val="BodyText"/>
        <w:spacing w:before="202" w:after="120" w:line="276" w:lineRule="auto"/>
        <w:ind w:left="100" w:right="630"/>
        <w:jc w:val="both"/>
        <w:rPr>
          <w:rFonts w:asciiTheme="minorHAnsi" w:hAnsiTheme="minorHAnsi"/>
          <w:sz w:val="22"/>
          <w:szCs w:val="22"/>
        </w:rPr>
      </w:pPr>
    </w:p>
    <w:p w14:paraId="3D16C50E" w14:textId="77777777" w:rsidR="006B0159" w:rsidRPr="00AA6C7B" w:rsidRDefault="006B0159" w:rsidP="00AA6C7B">
      <w:pPr>
        <w:pStyle w:val="BodyText"/>
        <w:spacing w:before="202" w:after="120" w:line="276" w:lineRule="auto"/>
        <w:rPr>
          <w:rFonts w:asciiTheme="minorHAnsi" w:hAnsiTheme="minorHAnsi"/>
        </w:rPr>
        <w:sectPr w:rsidR="006B0159" w:rsidRPr="00AA6C7B" w:rsidSect="0021790C">
          <w:pgSz w:w="11920" w:h="16850"/>
          <w:pgMar w:top="1360" w:right="1360" w:bottom="1100" w:left="1340" w:header="0" w:footer="903" w:gutter="0"/>
          <w:cols w:space="720"/>
        </w:sectPr>
      </w:pPr>
    </w:p>
    <w:p w14:paraId="67383FA6" w14:textId="0CF714D5" w:rsidR="006B0159" w:rsidRPr="00AA6C7B" w:rsidRDefault="006B0159" w:rsidP="00AA6C7B">
      <w:pPr>
        <w:pStyle w:val="Heading3"/>
        <w:spacing w:after="120" w:line="276" w:lineRule="auto"/>
        <w:rPr>
          <w:rFonts w:asciiTheme="minorHAnsi" w:hAnsiTheme="minorHAnsi"/>
          <w:b/>
        </w:rPr>
      </w:pPr>
      <w:r w:rsidRPr="00AA6C7B">
        <w:rPr>
          <w:rFonts w:asciiTheme="minorHAnsi" w:hAnsiTheme="minorHAnsi"/>
          <w:b/>
        </w:rPr>
        <w:lastRenderedPageBreak/>
        <w:t>APPENDIX 1</w:t>
      </w:r>
      <w:r w:rsidR="00E95EC5" w:rsidRPr="00AA6C7B">
        <w:rPr>
          <w:rFonts w:asciiTheme="minorHAnsi" w:hAnsiTheme="minorHAnsi"/>
          <w:b/>
        </w:rPr>
        <w:t xml:space="preserve"> Uncertainties </w:t>
      </w:r>
    </w:p>
    <w:p w14:paraId="73EEB6EB" w14:textId="77777777" w:rsidR="006B0159" w:rsidRPr="00AA6C7B" w:rsidRDefault="006B0159" w:rsidP="00AA6C7B">
      <w:pPr>
        <w:pBdr>
          <w:bottom w:val="single" w:sz="12" w:space="1" w:color="auto"/>
        </w:pBdr>
        <w:tabs>
          <w:tab w:val="left" w:pos="709"/>
        </w:tabs>
        <w:spacing w:after="120" w:line="276" w:lineRule="auto"/>
        <w:rPr>
          <w:rFonts w:asciiTheme="minorHAnsi" w:hAnsiTheme="minorHAnsi"/>
        </w:rPr>
      </w:pPr>
    </w:p>
    <w:p w14:paraId="27EC39A1" w14:textId="77777777" w:rsidR="006B0159" w:rsidRPr="00AA6C7B" w:rsidRDefault="006B0159" w:rsidP="00AA6C7B">
      <w:pPr>
        <w:spacing w:after="120" w:line="276" w:lineRule="auto"/>
        <w:rPr>
          <w:rFonts w:asciiTheme="minorHAnsi" w:hAnsiTheme="minorHAnsi"/>
          <w:b/>
        </w:rPr>
      </w:pPr>
    </w:p>
    <w:p w14:paraId="2C6B8A77" w14:textId="77777777" w:rsidR="006B0159" w:rsidRPr="00AA6C7B" w:rsidRDefault="006B0159" w:rsidP="00AA6C7B">
      <w:pPr>
        <w:tabs>
          <w:tab w:val="left" w:pos="709"/>
        </w:tabs>
        <w:spacing w:after="120" w:line="276" w:lineRule="auto"/>
        <w:rPr>
          <w:rFonts w:asciiTheme="minorHAnsi" w:eastAsia="Times New Roman" w:hAnsiTheme="minorHAnsi" w:cs="Times New Roman"/>
        </w:rPr>
      </w:pPr>
      <w:r w:rsidRPr="00AA6C7B">
        <w:rPr>
          <w:rFonts w:asciiTheme="minorHAnsi" w:hAnsiTheme="minorHAnsi"/>
          <w:b/>
        </w:rPr>
        <w:t xml:space="preserve">Table 1. </w:t>
      </w:r>
      <w:r w:rsidRPr="00AA6C7B">
        <w:rPr>
          <w:rFonts w:asciiTheme="minorHAnsi" w:hAnsiTheme="minorHAnsi"/>
        </w:rPr>
        <w:t xml:space="preserve">Summary of uncertainties associated with the types of information used and how it is used and interpreted in the VA process (note the list provided is not exhaustive and not in any order of significance). Source: SNCBs’ MCZ Advice Project Technical protocol F – Assessing scientific confidence of feature condition, available here: </w:t>
      </w:r>
      <w:hyperlink r:id="rId27" w:history="1">
        <w:r w:rsidRPr="00AA6C7B">
          <w:rPr>
            <w:rStyle w:val="Hyperlink"/>
            <w:rFonts w:asciiTheme="minorHAnsi" w:hAnsiTheme="minorHAnsi"/>
          </w:rPr>
          <w:t>http://jncc.defra.gov.uk/pdf/120106_SNCBs%20MCZ%20Advice%20protocol%20F_confidence%20in%20feature%20condition_v5%200_FINAL.pdf</w:t>
        </w:r>
      </w:hyperlink>
    </w:p>
    <w:p w14:paraId="34ABBAD1" w14:textId="77777777" w:rsidR="006B0159" w:rsidRPr="00AA6C7B" w:rsidRDefault="006B0159" w:rsidP="00AA6C7B">
      <w:pPr>
        <w:spacing w:after="120" w:line="276" w:lineRule="auto"/>
        <w:rPr>
          <w:rFonts w:asciiTheme="minorHAnsi" w:hAnsi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418"/>
        <w:gridCol w:w="6236"/>
      </w:tblGrid>
      <w:tr w:rsidR="006B0159" w:rsidRPr="00AA6C7B" w14:paraId="6F2B54BA" w14:textId="77777777" w:rsidTr="0021790C">
        <w:trPr>
          <w:trHeight w:val="232"/>
        </w:trPr>
        <w:tc>
          <w:tcPr>
            <w:tcW w:w="2836" w:type="dxa"/>
            <w:gridSpan w:val="2"/>
            <w:tcBorders>
              <w:top w:val="nil"/>
              <w:left w:val="nil"/>
              <w:bottom w:val="single" w:sz="4" w:space="0" w:color="000000"/>
              <w:right w:val="single" w:sz="4" w:space="0" w:color="000000"/>
            </w:tcBorders>
          </w:tcPr>
          <w:p w14:paraId="3B2AB79F" w14:textId="77777777" w:rsidR="006B0159" w:rsidRPr="00AA6C7B" w:rsidRDefault="006B0159" w:rsidP="00AA6C7B">
            <w:pPr>
              <w:spacing w:after="120" w:line="276" w:lineRule="auto"/>
              <w:rPr>
                <w:rFonts w:asciiTheme="minorHAnsi" w:hAnsiTheme="minorHAnsi"/>
                <w:sz w:val="20"/>
                <w:szCs w:val="20"/>
              </w:rPr>
            </w:pPr>
          </w:p>
        </w:tc>
        <w:tc>
          <w:tcPr>
            <w:tcW w:w="6236" w:type="dxa"/>
            <w:tcBorders>
              <w:top w:val="single" w:sz="4" w:space="0" w:color="000000"/>
              <w:left w:val="single" w:sz="4" w:space="0" w:color="000000"/>
              <w:bottom w:val="single" w:sz="4" w:space="0" w:color="000000"/>
              <w:right w:val="single" w:sz="4" w:space="0" w:color="000000"/>
            </w:tcBorders>
            <w:vAlign w:val="center"/>
            <w:hideMark/>
          </w:tcPr>
          <w:p w14:paraId="70D3247A" w14:textId="77777777" w:rsidR="006B0159" w:rsidRPr="00AA6C7B" w:rsidRDefault="006B0159" w:rsidP="00AA6C7B">
            <w:pPr>
              <w:spacing w:after="120" w:line="276" w:lineRule="auto"/>
              <w:rPr>
                <w:rFonts w:asciiTheme="minorHAnsi" w:hAnsiTheme="minorHAnsi"/>
                <w:b/>
                <w:sz w:val="20"/>
                <w:szCs w:val="20"/>
              </w:rPr>
            </w:pPr>
            <w:r w:rsidRPr="00AA6C7B">
              <w:rPr>
                <w:rFonts w:asciiTheme="minorHAnsi" w:hAnsiTheme="minorHAnsi"/>
                <w:b/>
                <w:sz w:val="20"/>
                <w:szCs w:val="20"/>
              </w:rPr>
              <w:t>Uncertainties</w:t>
            </w:r>
          </w:p>
        </w:tc>
      </w:tr>
      <w:tr w:rsidR="006B0159" w:rsidRPr="00AA6C7B" w14:paraId="5EF204DB" w14:textId="77777777" w:rsidTr="0021790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14:paraId="6C5E5FE0" w14:textId="77777777" w:rsidR="006B0159" w:rsidRPr="00AA6C7B" w:rsidRDefault="006B0159" w:rsidP="00AA6C7B">
            <w:pPr>
              <w:spacing w:after="120" w:line="276" w:lineRule="auto"/>
              <w:rPr>
                <w:rFonts w:asciiTheme="minorHAnsi" w:hAnsiTheme="minorHAnsi"/>
                <w:b/>
                <w:i/>
                <w:sz w:val="20"/>
                <w:szCs w:val="20"/>
              </w:rPr>
            </w:pPr>
            <w:r w:rsidRPr="00AA6C7B">
              <w:rPr>
                <w:rFonts w:asciiTheme="minorHAnsi" w:hAnsiTheme="minorHAnsi"/>
                <w:b/>
                <w:i/>
                <w:sz w:val="20"/>
                <w:szCs w:val="20"/>
              </w:rPr>
              <w:t>Information</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B90FB66" w14:textId="77777777" w:rsidR="006B0159" w:rsidRPr="00AA6C7B" w:rsidRDefault="006B0159" w:rsidP="00AA6C7B">
            <w:pPr>
              <w:spacing w:after="120" w:line="276" w:lineRule="auto"/>
              <w:rPr>
                <w:rFonts w:asciiTheme="minorHAnsi" w:hAnsiTheme="minorHAnsi"/>
                <w:b/>
                <w:sz w:val="20"/>
                <w:szCs w:val="20"/>
              </w:rPr>
            </w:pPr>
            <w:r w:rsidRPr="00AA6C7B">
              <w:rPr>
                <w:rFonts w:asciiTheme="minorHAnsi" w:hAnsiTheme="minorHAnsi"/>
                <w:b/>
                <w:sz w:val="20"/>
                <w:szCs w:val="20"/>
              </w:rPr>
              <w:t>Sensitivity scores</w:t>
            </w:r>
          </w:p>
        </w:tc>
        <w:tc>
          <w:tcPr>
            <w:tcW w:w="6236" w:type="dxa"/>
            <w:tcBorders>
              <w:top w:val="single" w:sz="4" w:space="0" w:color="000000"/>
              <w:left w:val="single" w:sz="4" w:space="0" w:color="000000"/>
              <w:bottom w:val="single" w:sz="4" w:space="0" w:color="000000"/>
              <w:right w:val="single" w:sz="4" w:space="0" w:color="000000"/>
            </w:tcBorders>
            <w:hideMark/>
          </w:tcPr>
          <w:p w14:paraId="04096EF8" w14:textId="77777777" w:rsidR="006B0159" w:rsidRPr="00AA6C7B" w:rsidRDefault="006B0159" w:rsidP="00AA6C7B">
            <w:pPr>
              <w:numPr>
                <w:ilvl w:val="0"/>
                <w:numId w:val="29"/>
              </w:numPr>
              <w:spacing w:after="120" w:line="276" w:lineRule="auto"/>
              <w:ind w:left="357" w:hanging="357"/>
              <w:rPr>
                <w:rFonts w:asciiTheme="minorHAnsi" w:hAnsiTheme="minorHAnsi"/>
                <w:sz w:val="20"/>
                <w:szCs w:val="20"/>
              </w:rPr>
            </w:pPr>
            <w:r w:rsidRPr="00AA6C7B">
              <w:rPr>
                <w:rFonts w:asciiTheme="minorHAnsi" w:hAnsiTheme="minorHAnsi"/>
                <w:sz w:val="20"/>
                <w:szCs w:val="20"/>
              </w:rPr>
              <w:t>A feature’s sensitivity is not known for all pressures. Where a feature’s sensitivity to a pressure is unknown, the vulnerability to that pressure cannot be quantified and remains unknown, even when the feature is exposed to the pressure. A VA is therefore only as complete as our knowledge of the sensitivities to pressures will allow.</w:t>
            </w:r>
          </w:p>
          <w:p w14:paraId="78F2DDC2" w14:textId="77777777" w:rsidR="006B0159" w:rsidRPr="00AA6C7B" w:rsidRDefault="006B0159" w:rsidP="00AA6C7B">
            <w:pPr>
              <w:numPr>
                <w:ilvl w:val="0"/>
                <w:numId w:val="29"/>
              </w:numPr>
              <w:spacing w:after="120" w:line="276" w:lineRule="auto"/>
              <w:ind w:left="357" w:hanging="357"/>
              <w:rPr>
                <w:rFonts w:asciiTheme="minorHAnsi" w:hAnsiTheme="minorHAnsi"/>
                <w:sz w:val="20"/>
                <w:szCs w:val="20"/>
              </w:rPr>
            </w:pPr>
            <w:r w:rsidRPr="00AA6C7B">
              <w:rPr>
                <w:rFonts w:asciiTheme="minorHAnsi" w:hAnsiTheme="minorHAnsi"/>
                <w:sz w:val="20"/>
                <w:szCs w:val="20"/>
              </w:rPr>
              <w:t xml:space="preserve">Due to time and resource constraints in the undertaking of all the VAs, guidance in the COG stated that effort was to be concentrated on assessing the vulnerabilities to pressures to which features were moderately or highly sensitive. </w:t>
            </w:r>
            <w:r w:rsidRPr="00AA6C7B">
              <w:rPr>
                <w:rFonts w:asciiTheme="minorHAnsi" w:hAnsiTheme="minorHAnsi"/>
                <w:bCs/>
                <w:sz w:val="20"/>
                <w:szCs w:val="20"/>
              </w:rPr>
              <w:t>Therefore, in some instances, pressures</w:t>
            </w:r>
            <w:r w:rsidRPr="00AA6C7B">
              <w:rPr>
                <w:rFonts w:asciiTheme="minorHAnsi" w:hAnsiTheme="minorHAnsi"/>
                <w:sz w:val="20"/>
                <w:szCs w:val="20"/>
              </w:rPr>
              <w:t xml:space="preserve"> to which a feature has low sensitivity were not </w:t>
            </w:r>
            <w:proofErr w:type="gramStart"/>
            <w:r w:rsidRPr="00AA6C7B">
              <w:rPr>
                <w:rFonts w:asciiTheme="minorHAnsi" w:hAnsiTheme="minorHAnsi"/>
                <w:sz w:val="20"/>
                <w:szCs w:val="20"/>
              </w:rPr>
              <w:t>taken into account</w:t>
            </w:r>
            <w:proofErr w:type="gramEnd"/>
            <w:r w:rsidRPr="00AA6C7B">
              <w:rPr>
                <w:rFonts w:asciiTheme="minorHAnsi" w:hAnsiTheme="minorHAnsi"/>
                <w:sz w:val="20"/>
                <w:szCs w:val="20"/>
              </w:rPr>
              <w:t xml:space="preserve"> in the VA. A feature can, theoretically, be exposed to a level of pressure high enough to result in a moderate vulnerability even if it is only sensitive at a low level.  </w:t>
            </w:r>
          </w:p>
          <w:p w14:paraId="18324820" w14:textId="77777777" w:rsidR="006B0159" w:rsidRPr="00AA6C7B" w:rsidRDefault="006B0159" w:rsidP="00AA6C7B">
            <w:pPr>
              <w:numPr>
                <w:ilvl w:val="0"/>
                <w:numId w:val="29"/>
              </w:numPr>
              <w:spacing w:after="120" w:line="276" w:lineRule="auto"/>
              <w:ind w:left="357" w:hanging="357"/>
              <w:rPr>
                <w:rFonts w:asciiTheme="minorHAnsi" w:hAnsiTheme="minorHAnsi"/>
                <w:sz w:val="20"/>
                <w:szCs w:val="20"/>
              </w:rPr>
            </w:pPr>
            <w:r w:rsidRPr="00AA6C7B">
              <w:rPr>
                <w:rFonts w:asciiTheme="minorHAnsi" w:hAnsiTheme="minorHAnsi"/>
                <w:sz w:val="20"/>
                <w:szCs w:val="20"/>
              </w:rPr>
              <w:t>Low confidence sensitivity scores. The MB0102 (</w:t>
            </w:r>
            <w:proofErr w:type="spellStart"/>
            <w:r w:rsidRPr="00AA6C7B">
              <w:rPr>
                <w:rFonts w:asciiTheme="minorHAnsi" w:hAnsiTheme="minorHAnsi"/>
                <w:sz w:val="20"/>
                <w:szCs w:val="20"/>
              </w:rPr>
              <w:t>ABPMer</w:t>
            </w:r>
            <w:proofErr w:type="spellEnd"/>
            <w:r w:rsidRPr="00AA6C7B">
              <w:rPr>
                <w:rFonts w:asciiTheme="minorHAnsi" w:hAnsiTheme="minorHAnsi"/>
                <w:sz w:val="20"/>
                <w:szCs w:val="20"/>
              </w:rPr>
              <w:t xml:space="preserve">, 2010) sensitivity matrix provides confidence scores associated with each feature’s sensitivity to each pressure, where it is known. Where confidence is scored as low, a feature’s response to a pressure is not proven or is not very well understood.  Where there is low confidence, it carries through to the vulnerability score and the assessment of feature condition, contributing to the overall uncertainty. </w:t>
            </w:r>
          </w:p>
          <w:p w14:paraId="5C05B5C9" w14:textId="77777777" w:rsidR="006B0159" w:rsidRPr="00AA6C7B" w:rsidRDefault="006B0159" w:rsidP="00AA6C7B">
            <w:pPr>
              <w:numPr>
                <w:ilvl w:val="0"/>
                <w:numId w:val="29"/>
              </w:numPr>
              <w:spacing w:after="120" w:line="276" w:lineRule="auto"/>
              <w:ind w:left="357" w:hanging="357"/>
              <w:rPr>
                <w:rFonts w:asciiTheme="minorHAnsi" w:hAnsiTheme="minorHAnsi"/>
                <w:sz w:val="20"/>
                <w:szCs w:val="20"/>
              </w:rPr>
            </w:pPr>
            <w:r w:rsidRPr="00AA6C7B">
              <w:rPr>
                <w:rFonts w:asciiTheme="minorHAnsi" w:hAnsiTheme="minorHAnsi"/>
                <w:sz w:val="20"/>
                <w:szCs w:val="20"/>
              </w:rPr>
              <w:t xml:space="preserve">For some features, particularly broad-scale habitats, sensitivity in the MB0102 matrix to a pressure is given by a range to represent variability within the feature. When assessing the condition of such features, the highest sensitivity of the range was adopted as that of the entire feature (please see </w:t>
            </w:r>
            <w:hyperlink r:id="rId28" w:history="1">
              <w:r w:rsidRPr="00AA6C7B">
                <w:rPr>
                  <w:rStyle w:val="Hyperlink"/>
                  <w:rFonts w:asciiTheme="minorHAnsi" w:hAnsiTheme="minorHAnsi"/>
                </w:rPr>
                <w:t>COG</w:t>
              </w:r>
            </w:hyperlink>
            <w:r w:rsidRPr="00AA6C7B">
              <w:rPr>
                <w:rFonts w:asciiTheme="minorHAnsi" w:hAnsiTheme="minorHAnsi"/>
                <w:sz w:val="20"/>
                <w:szCs w:val="20"/>
              </w:rPr>
              <w:t xml:space="preserve"> for fuller explanation) and used in the calculation of vulnerability to pressures. For example, for feature X, the MB0102 matrix provides the following sensitivity range (as opposed to a single score) to pressure A of </w:t>
            </w:r>
            <w:r w:rsidRPr="00AA6C7B">
              <w:rPr>
                <w:rFonts w:asciiTheme="minorHAnsi" w:hAnsiTheme="minorHAnsi"/>
                <w:sz w:val="20"/>
                <w:szCs w:val="20"/>
                <w:u w:val="single"/>
              </w:rPr>
              <w:t>not sensitive to moderately sensitive</w:t>
            </w:r>
            <w:r w:rsidRPr="00AA6C7B">
              <w:rPr>
                <w:rFonts w:asciiTheme="minorHAnsi" w:hAnsiTheme="minorHAnsi"/>
                <w:sz w:val="20"/>
                <w:szCs w:val="20"/>
              </w:rPr>
              <w:t xml:space="preserve">, with an associated confidence of high.  For the purposes of the VA, moderate sensitivity to pressure A was used to </w:t>
            </w:r>
            <w:r w:rsidRPr="00AA6C7B">
              <w:rPr>
                <w:rFonts w:asciiTheme="minorHAnsi" w:hAnsiTheme="minorHAnsi"/>
                <w:sz w:val="20"/>
                <w:szCs w:val="20"/>
              </w:rPr>
              <w:lastRenderedPageBreak/>
              <w:t xml:space="preserve">assess vulnerability. This is precautionary and aligns with the approach undertaken for European Marine Sites. In these instances, it is no longer appropriate to use the moderate confidence score provided in the MB0102 matrix and the confidence may be unknown.  In these instances, this makes it more difficult to assess a feature’s vulnerability and condition with any degree of confidence.  </w:t>
            </w:r>
          </w:p>
          <w:p w14:paraId="621BC8C4" w14:textId="77777777" w:rsidR="006B0159" w:rsidRPr="00AA6C7B" w:rsidRDefault="006B0159" w:rsidP="00AA6C7B">
            <w:pPr>
              <w:numPr>
                <w:ilvl w:val="0"/>
                <w:numId w:val="29"/>
              </w:numPr>
              <w:spacing w:after="120" w:line="276" w:lineRule="auto"/>
              <w:ind w:left="357" w:hanging="357"/>
              <w:rPr>
                <w:rFonts w:asciiTheme="minorHAnsi" w:hAnsiTheme="minorHAnsi"/>
                <w:sz w:val="20"/>
                <w:szCs w:val="20"/>
              </w:rPr>
            </w:pPr>
            <w:r w:rsidRPr="00AA6C7B">
              <w:rPr>
                <w:rFonts w:asciiTheme="minorHAnsi" w:hAnsiTheme="minorHAnsi"/>
                <w:sz w:val="20"/>
                <w:szCs w:val="20"/>
              </w:rPr>
              <w:t>Pressure benchmarks (against which a feature’s sensitivity is assessed) frequently do not reflect how pressures are exerted at a site level and are therefore sometimes not very helpful when assessing a feature’s exposure to pressures. Often pressure benchmarks are provided for one-off events for example or do not provide temporal or spatial parameters which makes it difficult to assess exposure to pressures associated with activities which vary temporally and spatially.</w:t>
            </w:r>
          </w:p>
        </w:tc>
      </w:tr>
      <w:tr w:rsidR="006B0159" w:rsidRPr="00AA6C7B" w14:paraId="53FE0D35" w14:textId="77777777" w:rsidTr="0021790C">
        <w:trPr>
          <w:trHeight w:val="1043"/>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14:paraId="05B136DB" w14:textId="77777777" w:rsidR="006B0159" w:rsidRPr="00AA6C7B" w:rsidRDefault="006B0159" w:rsidP="00AA6C7B">
            <w:pPr>
              <w:spacing w:after="120" w:line="276" w:lineRule="auto"/>
              <w:rPr>
                <w:rFonts w:asciiTheme="minorHAnsi" w:eastAsia="Times New Roman" w:hAnsiTheme="minorHAnsi"/>
                <w:b/>
                <w:i/>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A92153F" w14:textId="77777777" w:rsidR="006B0159" w:rsidRPr="00AA6C7B" w:rsidRDefault="006B0159" w:rsidP="00AA6C7B">
            <w:pPr>
              <w:spacing w:after="120" w:line="276" w:lineRule="auto"/>
              <w:rPr>
                <w:rFonts w:asciiTheme="minorHAnsi" w:hAnsiTheme="minorHAnsi"/>
                <w:b/>
                <w:sz w:val="20"/>
                <w:szCs w:val="20"/>
              </w:rPr>
            </w:pPr>
            <w:r w:rsidRPr="00AA6C7B">
              <w:rPr>
                <w:rFonts w:asciiTheme="minorHAnsi" w:hAnsiTheme="minorHAnsi"/>
                <w:b/>
                <w:sz w:val="20"/>
                <w:szCs w:val="20"/>
              </w:rPr>
              <w:t>Human activities data</w:t>
            </w:r>
          </w:p>
        </w:tc>
        <w:tc>
          <w:tcPr>
            <w:tcW w:w="6236" w:type="dxa"/>
            <w:tcBorders>
              <w:top w:val="single" w:sz="4" w:space="0" w:color="000000"/>
              <w:left w:val="single" w:sz="4" w:space="0" w:color="000000"/>
              <w:bottom w:val="single" w:sz="4" w:space="0" w:color="000000"/>
              <w:right w:val="single" w:sz="4" w:space="0" w:color="000000"/>
            </w:tcBorders>
            <w:hideMark/>
          </w:tcPr>
          <w:p w14:paraId="5145F9BD" w14:textId="77777777" w:rsidR="006B0159" w:rsidRPr="00AA6C7B" w:rsidRDefault="006B0159" w:rsidP="00AA6C7B">
            <w:pPr>
              <w:numPr>
                <w:ilvl w:val="0"/>
                <w:numId w:val="30"/>
              </w:numPr>
              <w:spacing w:after="120" w:line="276" w:lineRule="auto"/>
              <w:rPr>
                <w:rFonts w:asciiTheme="minorHAnsi" w:hAnsiTheme="minorHAnsi"/>
                <w:sz w:val="20"/>
                <w:szCs w:val="20"/>
              </w:rPr>
            </w:pPr>
            <w:r w:rsidRPr="00AA6C7B">
              <w:rPr>
                <w:rFonts w:asciiTheme="minorHAnsi" w:hAnsiTheme="minorHAnsi"/>
                <w:sz w:val="20"/>
                <w:szCs w:val="20"/>
              </w:rPr>
              <w:t xml:space="preserve">Low spatial resolution and/or accuracy of the information available, particularly for fisheries and recreational activities. Licensed activities, on the other hand can have a relatively high spatial resolution and/or accuracy. </w:t>
            </w:r>
          </w:p>
          <w:p w14:paraId="048A9836" w14:textId="77777777" w:rsidR="006B0159" w:rsidRPr="00AA6C7B" w:rsidRDefault="006B0159" w:rsidP="00AA6C7B">
            <w:pPr>
              <w:spacing w:after="120" w:line="276" w:lineRule="auto"/>
              <w:ind w:left="360"/>
              <w:rPr>
                <w:rFonts w:asciiTheme="minorHAnsi" w:hAnsiTheme="minorHAnsi"/>
                <w:sz w:val="20"/>
                <w:szCs w:val="20"/>
              </w:rPr>
            </w:pPr>
            <w:r w:rsidRPr="00AA6C7B">
              <w:rPr>
                <w:rFonts w:asciiTheme="minorHAnsi" w:hAnsiTheme="minorHAnsi"/>
                <w:sz w:val="20"/>
                <w:szCs w:val="20"/>
              </w:rPr>
              <w:t xml:space="preserve">Sometimes where the spatial resolution of an activity is too coarse you cannot be sure where exactly an activity is occurring. You know it is happening within an </w:t>
            </w:r>
            <w:proofErr w:type="gramStart"/>
            <w:r w:rsidRPr="00AA6C7B">
              <w:rPr>
                <w:rFonts w:asciiTheme="minorHAnsi" w:hAnsiTheme="minorHAnsi"/>
                <w:sz w:val="20"/>
                <w:szCs w:val="20"/>
              </w:rPr>
              <w:t>area</w:t>
            </w:r>
            <w:proofErr w:type="gramEnd"/>
            <w:r w:rsidRPr="00AA6C7B">
              <w:rPr>
                <w:rFonts w:asciiTheme="minorHAnsi" w:hAnsiTheme="minorHAnsi"/>
                <w:sz w:val="20"/>
                <w:szCs w:val="20"/>
              </w:rPr>
              <w:t xml:space="preserve"> but you cannot narrow it down to a specific location which would allow you to determine whether or not it is occurring over a feature.  The precautionary approach was adopted during the VA; it was assumed that the activity, and associated pressure, was occurring on the feature (unless additional information is provided to confirm otherwise).  Note this is precautionary and is therefore associated with necessarily lower confidence. </w:t>
            </w:r>
          </w:p>
        </w:tc>
      </w:tr>
      <w:tr w:rsidR="006B0159" w:rsidRPr="00AA6C7B" w14:paraId="0A07BA99" w14:textId="77777777" w:rsidTr="0021790C">
        <w:trPr>
          <w:trHeight w:val="1043"/>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14:paraId="544D8FEE" w14:textId="77777777" w:rsidR="006B0159" w:rsidRPr="00AA6C7B" w:rsidRDefault="006B0159" w:rsidP="00AA6C7B">
            <w:pPr>
              <w:spacing w:after="120" w:line="276" w:lineRule="auto"/>
              <w:rPr>
                <w:rFonts w:asciiTheme="minorHAnsi" w:eastAsia="Times New Roman" w:hAnsiTheme="minorHAnsi"/>
                <w:b/>
                <w:i/>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E9789F5" w14:textId="77777777" w:rsidR="006B0159" w:rsidRPr="00AA6C7B" w:rsidRDefault="006B0159" w:rsidP="00AA6C7B">
            <w:pPr>
              <w:spacing w:after="120" w:line="276" w:lineRule="auto"/>
              <w:rPr>
                <w:rFonts w:asciiTheme="minorHAnsi" w:hAnsiTheme="minorHAnsi"/>
                <w:b/>
                <w:sz w:val="20"/>
                <w:szCs w:val="20"/>
              </w:rPr>
            </w:pPr>
            <w:r w:rsidRPr="00AA6C7B">
              <w:rPr>
                <w:rFonts w:asciiTheme="minorHAnsi" w:hAnsiTheme="minorHAnsi"/>
                <w:b/>
                <w:sz w:val="20"/>
                <w:szCs w:val="20"/>
              </w:rPr>
              <w:t>Ecological data</w:t>
            </w:r>
          </w:p>
        </w:tc>
        <w:tc>
          <w:tcPr>
            <w:tcW w:w="6236" w:type="dxa"/>
            <w:tcBorders>
              <w:top w:val="single" w:sz="4" w:space="0" w:color="000000"/>
              <w:left w:val="single" w:sz="4" w:space="0" w:color="000000"/>
              <w:bottom w:val="single" w:sz="4" w:space="0" w:color="000000"/>
              <w:right w:val="single" w:sz="4" w:space="0" w:color="000000"/>
            </w:tcBorders>
          </w:tcPr>
          <w:p w14:paraId="56945671" w14:textId="77777777" w:rsidR="006B0159" w:rsidRPr="00AA6C7B" w:rsidRDefault="006B0159" w:rsidP="00AA6C7B">
            <w:pPr>
              <w:spacing w:after="120" w:line="276" w:lineRule="auto"/>
              <w:ind w:left="317"/>
              <w:rPr>
                <w:rFonts w:asciiTheme="minorHAnsi" w:hAnsiTheme="minorHAnsi" w:cs="Times New Roman"/>
                <w:sz w:val="20"/>
                <w:szCs w:val="20"/>
              </w:rPr>
            </w:pPr>
            <w:r w:rsidRPr="00AA6C7B">
              <w:rPr>
                <w:rFonts w:asciiTheme="minorHAnsi" w:hAnsiTheme="minorHAnsi"/>
                <w:sz w:val="20"/>
                <w:szCs w:val="20"/>
              </w:rPr>
              <w:t xml:space="preserve">Variable spatial resolution of habitat maps and accuracy of location of point data for species or habitats. There is uncertainty in the exact location and extent of habitats and species due to limitations of available data. For habitats, level of confidence on the presence is being dealt with in protocol E, the output of which is incorporated as the 1st step to this protocol. </w:t>
            </w:r>
          </w:p>
          <w:p w14:paraId="13C5101C" w14:textId="77777777" w:rsidR="006B0159" w:rsidRPr="00AA6C7B" w:rsidRDefault="006B0159" w:rsidP="00AA6C7B">
            <w:pPr>
              <w:spacing w:after="120" w:line="276" w:lineRule="auto"/>
              <w:ind w:left="317"/>
              <w:rPr>
                <w:rFonts w:asciiTheme="minorHAnsi" w:hAnsiTheme="minorHAnsi"/>
                <w:sz w:val="20"/>
                <w:szCs w:val="20"/>
              </w:rPr>
            </w:pPr>
          </w:p>
        </w:tc>
      </w:tr>
      <w:tr w:rsidR="006B0159" w:rsidRPr="00AA6C7B" w14:paraId="50AAE2F2" w14:textId="77777777" w:rsidTr="0021790C">
        <w:tc>
          <w:tcPr>
            <w:tcW w:w="2836" w:type="dxa"/>
            <w:gridSpan w:val="2"/>
            <w:tcBorders>
              <w:top w:val="single" w:sz="4" w:space="0" w:color="000000"/>
              <w:left w:val="single" w:sz="4" w:space="0" w:color="000000"/>
              <w:bottom w:val="single" w:sz="4" w:space="0" w:color="000000"/>
              <w:right w:val="single" w:sz="4" w:space="0" w:color="000000"/>
            </w:tcBorders>
            <w:vAlign w:val="center"/>
            <w:hideMark/>
          </w:tcPr>
          <w:p w14:paraId="658E2A70" w14:textId="77777777" w:rsidR="006B0159" w:rsidRPr="00AA6C7B" w:rsidRDefault="006B0159" w:rsidP="00AA6C7B">
            <w:pPr>
              <w:spacing w:after="120" w:line="276" w:lineRule="auto"/>
              <w:rPr>
                <w:rFonts w:asciiTheme="minorHAnsi" w:hAnsiTheme="minorHAnsi"/>
                <w:b/>
                <w:i/>
                <w:sz w:val="20"/>
                <w:szCs w:val="20"/>
              </w:rPr>
            </w:pPr>
            <w:r w:rsidRPr="00AA6C7B">
              <w:rPr>
                <w:rFonts w:asciiTheme="minorHAnsi" w:hAnsiTheme="minorHAnsi"/>
                <w:b/>
                <w:i/>
                <w:sz w:val="20"/>
                <w:szCs w:val="20"/>
              </w:rPr>
              <w:t>Process</w:t>
            </w:r>
          </w:p>
        </w:tc>
        <w:tc>
          <w:tcPr>
            <w:tcW w:w="6236" w:type="dxa"/>
            <w:tcBorders>
              <w:top w:val="single" w:sz="4" w:space="0" w:color="000000"/>
              <w:left w:val="single" w:sz="4" w:space="0" w:color="000000"/>
              <w:bottom w:val="single" w:sz="4" w:space="0" w:color="000000"/>
              <w:right w:val="single" w:sz="4" w:space="0" w:color="000000"/>
            </w:tcBorders>
            <w:hideMark/>
          </w:tcPr>
          <w:p w14:paraId="19FF06FF" w14:textId="77777777" w:rsidR="006B0159" w:rsidRPr="00AA6C7B" w:rsidRDefault="006B0159" w:rsidP="00AA6C7B">
            <w:pPr>
              <w:spacing w:after="120" w:line="276" w:lineRule="auto"/>
              <w:rPr>
                <w:rFonts w:asciiTheme="minorHAnsi" w:hAnsiTheme="minorHAnsi"/>
                <w:sz w:val="20"/>
                <w:szCs w:val="20"/>
              </w:rPr>
            </w:pPr>
            <w:r w:rsidRPr="00AA6C7B">
              <w:rPr>
                <w:rFonts w:asciiTheme="minorHAnsi" w:hAnsiTheme="minorHAnsi"/>
                <w:sz w:val="20"/>
                <w:szCs w:val="20"/>
              </w:rPr>
              <w:t xml:space="preserve">The </w:t>
            </w:r>
            <w:r w:rsidRPr="00AA6C7B">
              <w:rPr>
                <w:rFonts w:asciiTheme="minorHAnsi" w:hAnsiTheme="minorHAnsi"/>
                <w:b/>
                <w:i/>
                <w:sz w:val="20"/>
                <w:szCs w:val="20"/>
              </w:rPr>
              <w:t>VA process</w:t>
            </w:r>
            <w:r w:rsidRPr="00AA6C7B">
              <w:rPr>
                <w:rFonts w:asciiTheme="minorHAnsi" w:hAnsiTheme="minorHAnsi"/>
                <w:sz w:val="20"/>
                <w:szCs w:val="20"/>
              </w:rPr>
              <w:t xml:space="preserve"> relies heavily on expert judgment and assumptions, particularly:</w:t>
            </w:r>
          </w:p>
          <w:p w14:paraId="67BC2539" w14:textId="77777777" w:rsidR="006B0159" w:rsidRPr="00AA6C7B" w:rsidRDefault="006B0159" w:rsidP="00AA6C7B">
            <w:pPr>
              <w:numPr>
                <w:ilvl w:val="0"/>
                <w:numId w:val="31"/>
              </w:numPr>
              <w:spacing w:after="120" w:line="276" w:lineRule="auto"/>
              <w:ind w:left="459"/>
              <w:rPr>
                <w:rFonts w:asciiTheme="minorHAnsi" w:hAnsiTheme="minorHAnsi"/>
                <w:sz w:val="20"/>
                <w:szCs w:val="20"/>
              </w:rPr>
            </w:pPr>
            <w:r w:rsidRPr="00AA6C7B">
              <w:rPr>
                <w:rFonts w:asciiTheme="minorHAnsi" w:hAnsiTheme="minorHAnsi"/>
                <w:sz w:val="20"/>
                <w:szCs w:val="20"/>
              </w:rPr>
              <w:t xml:space="preserve">For </w:t>
            </w:r>
            <w:proofErr w:type="gramStart"/>
            <w:r w:rsidRPr="00AA6C7B">
              <w:rPr>
                <w:rFonts w:asciiTheme="minorHAnsi" w:hAnsiTheme="minorHAnsi"/>
                <w:sz w:val="20"/>
                <w:szCs w:val="20"/>
              </w:rPr>
              <w:t>example</w:t>
            </w:r>
            <w:proofErr w:type="gramEnd"/>
            <w:r w:rsidRPr="00AA6C7B">
              <w:rPr>
                <w:rFonts w:asciiTheme="minorHAnsi" w:hAnsiTheme="minorHAnsi"/>
                <w:sz w:val="20"/>
                <w:szCs w:val="20"/>
              </w:rPr>
              <w:t xml:space="preserve"> an activity, which occurs in a particular way at a particular level, is exerting a pressure and therefore an impact/damage to the feature.  This is an assumption that is necessary for the purposes of a VA when in fact the impact and damage is not proven.  </w:t>
            </w:r>
            <w:proofErr w:type="gramStart"/>
            <w:r w:rsidRPr="00AA6C7B">
              <w:rPr>
                <w:rFonts w:asciiTheme="minorHAnsi" w:hAnsiTheme="minorHAnsi"/>
                <w:sz w:val="20"/>
                <w:szCs w:val="20"/>
              </w:rPr>
              <w:t>This is why</w:t>
            </w:r>
            <w:proofErr w:type="gramEnd"/>
            <w:r w:rsidRPr="00AA6C7B">
              <w:rPr>
                <w:rFonts w:asciiTheme="minorHAnsi" w:hAnsiTheme="minorHAnsi"/>
                <w:sz w:val="20"/>
                <w:szCs w:val="20"/>
              </w:rPr>
              <w:t xml:space="preserve"> the condition derived using a VA is described as ‘likely’; we do not claim to provide a categorical determination of feature condition when assessed using a VA.  This </w:t>
            </w:r>
            <w:r w:rsidRPr="00AA6C7B">
              <w:rPr>
                <w:rFonts w:asciiTheme="minorHAnsi" w:hAnsiTheme="minorHAnsi"/>
                <w:sz w:val="20"/>
                <w:szCs w:val="20"/>
              </w:rPr>
              <w:lastRenderedPageBreak/>
              <w:t xml:space="preserve">contributes significantly to the overall uncertainty in feature </w:t>
            </w:r>
            <w:proofErr w:type="gramStart"/>
            <w:r w:rsidRPr="00AA6C7B">
              <w:rPr>
                <w:rFonts w:asciiTheme="minorHAnsi" w:hAnsiTheme="minorHAnsi"/>
                <w:sz w:val="20"/>
                <w:szCs w:val="20"/>
              </w:rPr>
              <w:t>condition;</w:t>
            </w:r>
            <w:proofErr w:type="gramEnd"/>
          </w:p>
          <w:p w14:paraId="37ECEB93" w14:textId="77777777" w:rsidR="006B0159" w:rsidRPr="00AA6C7B" w:rsidRDefault="006B0159" w:rsidP="00AA6C7B">
            <w:pPr>
              <w:numPr>
                <w:ilvl w:val="0"/>
                <w:numId w:val="31"/>
              </w:numPr>
              <w:spacing w:after="120" w:line="276" w:lineRule="auto"/>
              <w:ind w:left="459"/>
              <w:rPr>
                <w:rFonts w:asciiTheme="minorHAnsi" w:hAnsiTheme="minorHAnsi"/>
                <w:sz w:val="20"/>
                <w:szCs w:val="20"/>
              </w:rPr>
            </w:pPr>
            <w:r w:rsidRPr="00AA6C7B">
              <w:rPr>
                <w:rFonts w:asciiTheme="minorHAnsi" w:hAnsiTheme="minorHAnsi"/>
                <w:sz w:val="20"/>
                <w:szCs w:val="20"/>
              </w:rPr>
              <w:t xml:space="preserve">The VA only takes into account current known activities for which we have information available and does not account for activities that may have caused damage to the feature in the past but have since ceased or indeed activities currently occurring, for which we do not have information  For example, an area of cold water </w:t>
            </w:r>
            <w:proofErr w:type="spellStart"/>
            <w:r w:rsidRPr="00AA6C7B">
              <w:rPr>
                <w:rFonts w:asciiTheme="minorHAnsi" w:hAnsiTheme="minorHAnsi"/>
                <w:i/>
                <w:sz w:val="20"/>
                <w:szCs w:val="20"/>
              </w:rPr>
              <w:t>Lophelia</w:t>
            </w:r>
            <w:proofErr w:type="spellEnd"/>
            <w:r w:rsidRPr="00AA6C7B">
              <w:rPr>
                <w:rFonts w:asciiTheme="minorHAnsi" w:hAnsiTheme="minorHAnsi"/>
                <w:sz w:val="20"/>
                <w:szCs w:val="20"/>
              </w:rPr>
              <w:t xml:space="preserve"> </w:t>
            </w:r>
            <w:proofErr w:type="spellStart"/>
            <w:r w:rsidRPr="00AA6C7B">
              <w:rPr>
                <w:rFonts w:asciiTheme="minorHAnsi" w:hAnsiTheme="minorHAnsi"/>
                <w:i/>
                <w:sz w:val="20"/>
                <w:szCs w:val="20"/>
              </w:rPr>
              <w:t>pertusa</w:t>
            </w:r>
            <w:proofErr w:type="spellEnd"/>
            <w:r w:rsidRPr="00AA6C7B">
              <w:rPr>
                <w:rFonts w:asciiTheme="minorHAnsi" w:hAnsiTheme="minorHAnsi"/>
                <w:i/>
                <w:sz w:val="20"/>
                <w:szCs w:val="20"/>
              </w:rPr>
              <w:t xml:space="preserve"> </w:t>
            </w:r>
            <w:r w:rsidRPr="00AA6C7B">
              <w:rPr>
                <w:rFonts w:asciiTheme="minorHAnsi" w:hAnsiTheme="minorHAnsi"/>
                <w:sz w:val="20"/>
                <w:szCs w:val="20"/>
              </w:rPr>
              <w:t xml:space="preserve">reef may have been trawled over in the past and (unknown to us because it hasn’t been directly surveyed) it has been severely damaged.  According to the currently available fishing activity data, the area is not subject to demersal trawling now. </w:t>
            </w:r>
            <w:proofErr w:type="gramStart"/>
            <w:r w:rsidRPr="00AA6C7B">
              <w:rPr>
                <w:rFonts w:asciiTheme="minorHAnsi" w:hAnsiTheme="minorHAnsi"/>
                <w:sz w:val="20"/>
                <w:szCs w:val="20"/>
              </w:rPr>
              <w:t>Therefore</w:t>
            </w:r>
            <w:proofErr w:type="gramEnd"/>
            <w:r w:rsidRPr="00AA6C7B">
              <w:rPr>
                <w:rFonts w:asciiTheme="minorHAnsi" w:hAnsiTheme="minorHAnsi"/>
                <w:sz w:val="20"/>
                <w:szCs w:val="20"/>
              </w:rPr>
              <w:t xml:space="preserve"> a VA may indicate the feature is not currently vulnerable to any pressures and is likely to be in favourable condition which, in reality, it is not because it has been severely damaged in the past. Not taking account of all historical activity contributes significantly to overall uncertainty in feature </w:t>
            </w:r>
            <w:proofErr w:type="gramStart"/>
            <w:r w:rsidRPr="00AA6C7B">
              <w:rPr>
                <w:rFonts w:asciiTheme="minorHAnsi" w:hAnsiTheme="minorHAnsi"/>
                <w:sz w:val="20"/>
                <w:szCs w:val="20"/>
              </w:rPr>
              <w:t>condition;</w:t>
            </w:r>
            <w:proofErr w:type="gramEnd"/>
          </w:p>
          <w:p w14:paraId="17164783" w14:textId="77777777" w:rsidR="006B0159" w:rsidRPr="00AA6C7B" w:rsidRDefault="006B0159" w:rsidP="00AA6C7B">
            <w:pPr>
              <w:numPr>
                <w:ilvl w:val="0"/>
                <w:numId w:val="31"/>
              </w:numPr>
              <w:spacing w:after="120" w:line="276" w:lineRule="auto"/>
              <w:ind w:left="459"/>
              <w:rPr>
                <w:rFonts w:asciiTheme="minorHAnsi" w:hAnsiTheme="minorHAnsi"/>
                <w:sz w:val="20"/>
                <w:szCs w:val="20"/>
              </w:rPr>
            </w:pPr>
            <w:r w:rsidRPr="00AA6C7B">
              <w:rPr>
                <w:rFonts w:asciiTheme="minorHAnsi" w:hAnsiTheme="minorHAnsi"/>
                <w:sz w:val="20"/>
                <w:szCs w:val="20"/>
              </w:rPr>
              <w:t xml:space="preserve">When assessing far-field effects. Some activities when occurring away from but close enough to a feature can exert pressures on a feature </w:t>
            </w:r>
            <w:proofErr w:type="gramStart"/>
            <w:r w:rsidRPr="00AA6C7B">
              <w:rPr>
                <w:rFonts w:asciiTheme="minorHAnsi" w:hAnsiTheme="minorHAnsi"/>
                <w:sz w:val="20"/>
                <w:szCs w:val="20"/>
              </w:rPr>
              <w:t>e.g.</w:t>
            </w:r>
            <w:proofErr w:type="gramEnd"/>
            <w:r w:rsidRPr="00AA6C7B">
              <w:rPr>
                <w:rFonts w:asciiTheme="minorHAnsi" w:hAnsiTheme="minorHAnsi"/>
                <w:sz w:val="20"/>
                <w:szCs w:val="20"/>
              </w:rPr>
              <w:t xml:space="preserve"> aggregate dredging can expose a nearby feature to smothering from suspended sediments.  Assessing exposure in such instances requires expert judgment which takes account of several </w:t>
            </w:r>
            <w:proofErr w:type="gramStart"/>
            <w:r w:rsidRPr="00AA6C7B">
              <w:rPr>
                <w:rFonts w:asciiTheme="minorHAnsi" w:hAnsiTheme="minorHAnsi"/>
                <w:sz w:val="20"/>
                <w:szCs w:val="20"/>
              </w:rPr>
              <w:t>factors;</w:t>
            </w:r>
            <w:proofErr w:type="gramEnd"/>
            <w:r w:rsidRPr="00AA6C7B">
              <w:rPr>
                <w:rFonts w:asciiTheme="minorHAnsi" w:hAnsiTheme="minorHAnsi"/>
                <w:sz w:val="20"/>
                <w:szCs w:val="20"/>
              </w:rPr>
              <w:t xml:space="preserve"> current direction and strength, distance from feature and sediment type.   This is reliant on expert judgment, which while a valid approach, does depend on application of knowledge and expertise and therefore involves a degree of </w:t>
            </w:r>
            <w:proofErr w:type="gramStart"/>
            <w:r w:rsidRPr="00AA6C7B">
              <w:rPr>
                <w:rFonts w:asciiTheme="minorHAnsi" w:hAnsiTheme="minorHAnsi"/>
                <w:sz w:val="20"/>
                <w:szCs w:val="20"/>
              </w:rPr>
              <w:t>uncertainty;</w:t>
            </w:r>
            <w:proofErr w:type="gramEnd"/>
          </w:p>
          <w:p w14:paraId="4CC22FA6" w14:textId="77777777" w:rsidR="006B0159" w:rsidRPr="00AA6C7B" w:rsidRDefault="006B0159" w:rsidP="00AA6C7B">
            <w:pPr>
              <w:numPr>
                <w:ilvl w:val="0"/>
                <w:numId w:val="31"/>
              </w:numPr>
              <w:spacing w:after="120" w:line="276" w:lineRule="auto"/>
              <w:ind w:left="459"/>
              <w:rPr>
                <w:rFonts w:asciiTheme="minorHAnsi" w:hAnsiTheme="minorHAnsi"/>
                <w:sz w:val="20"/>
                <w:szCs w:val="20"/>
              </w:rPr>
            </w:pPr>
            <w:r w:rsidRPr="00AA6C7B">
              <w:rPr>
                <w:rFonts w:asciiTheme="minorHAnsi" w:hAnsiTheme="minorHAnsi"/>
                <w:sz w:val="20"/>
                <w:szCs w:val="20"/>
              </w:rPr>
              <w:t xml:space="preserve">Where assessing the cumulative pressure caused by two or more activities, which individually do not expose the feature to the pressure above the benchmark.  </w:t>
            </w:r>
            <w:proofErr w:type="gramStart"/>
            <w:r w:rsidRPr="00AA6C7B">
              <w:rPr>
                <w:rFonts w:asciiTheme="minorHAnsi" w:hAnsiTheme="minorHAnsi"/>
                <w:sz w:val="20"/>
                <w:szCs w:val="20"/>
              </w:rPr>
              <w:t>Again</w:t>
            </w:r>
            <w:proofErr w:type="gramEnd"/>
            <w:r w:rsidRPr="00AA6C7B">
              <w:rPr>
                <w:rFonts w:asciiTheme="minorHAnsi" w:hAnsiTheme="minorHAnsi"/>
                <w:sz w:val="20"/>
                <w:szCs w:val="20"/>
              </w:rPr>
              <w:t xml:space="preserve"> this is reliant on expert judgment and a degree of uncertainty.</w:t>
            </w:r>
          </w:p>
        </w:tc>
      </w:tr>
    </w:tbl>
    <w:p w14:paraId="46D1507B" w14:textId="77777777" w:rsidR="006B0159" w:rsidRPr="00AA6C7B" w:rsidRDefault="006B0159" w:rsidP="00AA6C7B">
      <w:pPr>
        <w:pStyle w:val="Heading2"/>
        <w:spacing w:after="120" w:line="276" w:lineRule="auto"/>
        <w:ind w:left="0"/>
        <w:rPr>
          <w:rFonts w:asciiTheme="minorHAnsi" w:hAnsiTheme="minorHAnsi"/>
        </w:rPr>
        <w:sectPr w:rsidR="006B0159" w:rsidRPr="00AA6C7B" w:rsidSect="0021790C">
          <w:pgSz w:w="11920" w:h="16850"/>
          <w:pgMar w:top="1360" w:right="1360" w:bottom="1100" w:left="1340" w:header="0" w:footer="903" w:gutter="0"/>
          <w:cols w:space="720"/>
        </w:sectPr>
      </w:pPr>
    </w:p>
    <w:p w14:paraId="67094E1B" w14:textId="77777777" w:rsidR="006B0159" w:rsidRPr="00AA6C7B" w:rsidRDefault="006B0159" w:rsidP="00AA6C7B">
      <w:pPr>
        <w:spacing w:after="120" w:line="276" w:lineRule="auto"/>
        <w:rPr>
          <w:rFonts w:asciiTheme="minorHAnsi" w:hAnsiTheme="minorHAnsi"/>
        </w:rPr>
      </w:pPr>
    </w:p>
    <w:p w14:paraId="0BA860D4" w14:textId="77777777" w:rsidR="00700EA5" w:rsidRPr="00AA6C7B" w:rsidRDefault="006B0159" w:rsidP="00AA6C7B">
      <w:pPr>
        <w:pStyle w:val="Heading3"/>
        <w:spacing w:after="120" w:line="276" w:lineRule="auto"/>
        <w:rPr>
          <w:rFonts w:asciiTheme="minorHAnsi" w:hAnsiTheme="minorHAnsi"/>
          <w:b/>
        </w:rPr>
      </w:pPr>
      <w:r w:rsidRPr="00AA6C7B">
        <w:rPr>
          <w:rFonts w:asciiTheme="minorHAnsi" w:hAnsiTheme="minorHAnsi"/>
          <w:b/>
        </w:rPr>
        <w:t xml:space="preserve">APPENDIX 2 Glossary of Terms </w:t>
      </w:r>
    </w:p>
    <w:p w14:paraId="6C447D48" w14:textId="10C25E4D" w:rsidR="006B0159" w:rsidRPr="00AA6C7B" w:rsidRDefault="006B0159" w:rsidP="00AA6C7B">
      <w:pPr>
        <w:spacing w:after="120" w:line="276" w:lineRule="auto"/>
        <w:rPr>
          <w:rFonts w:asciiTheme="minorHAnsi" w:hAnsiTheme="minorHAnsi"/>
        </w:rPr>
      </w:pPr>
      <w:r w:rsidRPr="00AA6C7B">
        <w:rPr>
          <w:rFonts w:asciiTheme="minorHAnsi" w:hAnsiTheme="minorHAnsi"/>
          <w:noProof/>
        </w:rPr>
        <mc:AlternateContent>
          <mc:Choice Requires="wps">
            <w:drawing>
              <wp:anchor distT="0" distB="0" distL="114300" distR="114300" simplePos="0" relativeHeight="251660288" behindDoc="0" locked="0" layoutInCell="1" allowOverlap="1" wp14:anchorId="5A158D13" wp14:editId="07D1F0D7">
                <wp:simplePos x="0" y="0"/>
                <wp:positionH relativeFrom="column">
                  <wp:posOffset>-79376</wp:posOffset>
                </wp:positionH>
                <wp:positionV relativeFrom="paragraph">
                  <wp:posOffset>130175</wp:posOffset>
                </wp:positionV>
                <wp:extent cx="58007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007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A50C2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5pt,10.25pt" to="45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" strokecolor="black [3040]" strokeweight="1.5pt"/>
            </w:pict>
          </mc:Fallback>
        </mc:AlternateContent>
      </w:r>
    </w:p>
    <w:p w14:paraId="1A871A2F" w14:textId="77777777" w:rsidR="006B0159" w:rsidRPr="00AA6C7B" w:rsidRDefault="006B0159" w:rsidP="00AA6C7B">
      <w:pPr>
        <w:spacing w:after="120" w:line="276" w:lineRule="auto"/>
        <w:rPr>
          <w:rFonts w:asciiTheme="minorHAnsi" w:hAnsiTheme="minorHAnsi"/>
          <w:szCs w:val="22"/>
        </w:rPr>
      </w:pPr>
      <w:r w:rsidRPr="00AA6C7B">
        <w:rPr>
          <w:rFonts w:asciiTheme="minorHAnsi" w:hAnsiTheme="minorHAnsi"/>
          <w:b/>
          <w:szCs w:val="22"/>
        </w:rPr>
        <w:t xml:space="preserve">Activity – </w:t>
      </w:r>
      <w:r w:rsidRPr="00AA6C7B">
        <w:rPr>
          <w:rFonts w:asciiTheme="minorHAnsi" w:hAnsiTheme="minorHAnsi"/>
          <w:szCs w:val="22"/>
        </w:rPr>
        <w:t xml:space="preserve">Human, social or economic actions or endeavours that may </w:t>
      </w:r>
      <w:proofErr w:type="gramStart"/>
      <w:r w:rsidRPr="00AA6C7B">
        <w:rPr>
          <w:rFonts w:asciiTheme="minorHAnsi" w:hAnsiTheme="minorHAnsi"/>
          <w:szCs w:val="22"/>
        </w:rPr>
        <w:t>have an effect on</w:t>
      </w:r>
      <w:proofErr w:type="gramEnd"/>
      <w:r w:rsidRPr="00AA6C7B">
        <w:rPr>
          <w:rFonts w:asciiTheme="minorHAnsi" w:hAnsiTheme="minorHAnsi"/>
          <w:szCs w:val="22"/>
        </w:rPr>
        <w:t xml:space="preserve"> the marine environment, for example fishing or energy production. Activities </w:t>
      </w:r>
      <w:proofErr w:type="gramStart"/>
      <w:r w:rsidRPr="00AA6C7B">
        <w:rPr>
          <w:rFonts w:asciiTheme="minorHAnsi" w:hAnsiTheme="minorHAnsi"/>
          <w:szCs w:val="22"/>
        </w:rPr>
        <w:t>are capable of creating</w:t>
      </w:r>
      <w:proofErr w:type="gramEnd"/>
      <w:r w:rsidRPr="00AA6C7B">
        <w:rPr>
          <w:rFonts w:asciiTheme="minorHAnsi" w:hAnsiTheme="minorHAnsi"/>
          <w:szCs w:val="22"/>
        </w:rPr>
        <w:t xml:space="preserve"> a range of pressures.</w:t>
      </w:r>
    </w:p>
    <w:p w14:paraId="4C044D9F" w14:textId="77777777" w:rsidR="006B0159" w:rsidRPr="00AA6C7B" w:rsidRDefault="006B0159" w:rsidP="00AA6C7B">
      <w:pPr>
        <w:pStyle w:val="BodyText"/>
        <w:spacing w:before="201" w:after="120" w:line="276" w:lineRule="auto"/>
        <w:jc w:val="both"/>
        <w:rPr>
          <w:rFonts w:asciiTheme="minorHAnsi" w:hAnsiTheme="minorHAnsi"/>
          <w:sz w:val="22"/>
          <w:szCs w:val="22"/>
        </w:rPr>
      </w:pPr>
    </w:p>
    <w:p w14:paraId="5C22B0B7" w14:textId="77777777" w:rsidR="006B0159" w:rsidRPr="00AA6C7B" w:rsidRDefault="006B0159" w:rsidP="00AA6C7B">
      <w:pPr>
        <w:pStyle w:val="BodyText"/>
        <w:spacing w:before="201" w:after="120" w:line="276" w:lineRule="auto"/>
        <w:jc w:val="both"/>
        <w:rPr>
          <w:rFonts w:asciiTheme="minorHAnsi" w:hAnsiTheme="minorHAnsi"/>
          <w:sz w:val="22"/>
          <w:szCs w:val="22"/>
        </w:rPr>
      </w:pPr>
      <w:r w:rsidRPr="00AA6C7B">
        <w:rPr>
          <w:rFonts w:asciiTheme="minorHAnsi" w:hAnsiTheme="minorHAnsi"/>
          <w:b/>
          <w:sz w:val="22"/>
          <w:szCs w:val="22"/>
        </w:rPr>
        <w:t>Benthic –</w:t>
      </w:r>
      <w:r w:rsidRPr="00AA6C7B">
        <w:rPr>
          <w:rFonts w:asciiTheme="minorHAnsi" w:hAnsiTheme="minorHAnsi"/>
          <w:sz w:val="22"/>
          <w:szCs w:val="22"/>
        </w:rPr>
        <w:t xml:space="preserve"> A description for animals, plants and habitats associated with the seabed. All plants and animals that live in, on or near the seabed are benthic (</w:t>
      </w:r>
      <w:proofErr w:type="gramStart"/>
      <w:r w:rsidRPr="00AA6C7B">
        <w:rPr>
          <w:rFonts w:asciiTheme="minorHAnsi" w:hAnsiTheme="minorHAnsi"/>
          <w:sz w:val="22"/>
          <w:szCs w:val="22"/>
        </w:rPr>
        <w:t>e.g.</w:t>
      </w:r>
      <w:proofErr w:type="gramEnd"/>
      <w:r w:rsidRPr="00AA6C7B">
        <w:rPr>
          <w:rFonts w:asciiTheme="minorHAnsi" w:hAnsiTheme="minorHAnsi"/>
          <w:sz w:val="22"/>
          <w:szCs w:val="22"/>
        </w:rPr>
        <w:t xml:space="preserve"> sponges, crabs, seagrass beds) (Defra 2007).</w:t>
      </w:r>
    </w:p>
    <w:p w14:paraId="39E24229" w14:textId="77777777" w:rsidR="006B0159" w:rsidRPr="00AA6C7B" w:rsidRDefault="006B0159" w:rsidP="00AA6C7B">
      <w:pPr>
        <w:pStyle w:val="BodyText"/>
        <w:spacing w:before="201" w:after="120" w:line="276" w:lineRule="auto"/>
        <w:jc w:val="both"/>
        <w:rPr>
          <w:rFonts w:asciiTheme="minorHAnsi" w:hAnsiTheme="minorHAnsi"/>
          <w:sz w:val="22"/>
          <w:szCs w:val="22"/>
        </w:rPr>
      </w:pPr>
    </w:p>
    <w:p w14:paraId="3810E507" w14:textId="7E711D88" w:rsidR="006B0159" w:rsidRPr="00AA6C7B" w:rsidRDefault="006B0159" w:rsidP="00AA6C7B">
      <w:pPr>
        <w:pStyle w:val="BodyText"/>
        <w:spacing w:before="201" w:after="120" w:line="276" w:lineRule="auto"/>
        <w:jc w:val="both"/>
        <w:rPr>
          <w:rFonts w:asciiTheme="minorHAnsi" w:hAnsiTheme="minorHAnsi"/>
          <w:sz w:val="22"/>
          <w:szCs w:val="22"/>
        </w:rPr>
      </w:pPr>
      <w:r w:rsidRPr="00AA6C7B">
        <w:rPr>
          <w:rFonts w:asciiTheme="minorHAnsi" w:hAnsiTheme="minorHAnsi"/>
          <w:b/>
          <w:sz w:val="22"/>
          <w:szCs w:val="22"/>
        </w:rPr>
        <w:t xml:space="preserve">Conservation objective </w:t>
      </w:r>
      <w:r w:rsidRPr="00AA6C7B">
        <w:rPr>
          <w:rFonts w:asciiTheme="minorHAnsi" w:hAnsiTheme="minorHAnsi"/>
          <w:sz w:val="22"/>
          <w:szCs w:val="22"/>
        </w:rPr>
        <w:t>– Conservation objectives set out the broad ecological aims of a site. The conservation objective establishes that where a feature meets the desired state (in UK offshore MPAs this is favourable condition) and should be maintained or falls below it and should be recovered to favourable condition.</w:t>
      </w:r>
    </w:p>
    <w:p w14:paraId="5486D6FA" w14:textId="77777777" w:rsidR="00E95EC5" w:rsidRPr="00AA6C7B" w:rsidRDefault="00E95EC5" w:rsidP="00AA6C7B">
      <w:pPr>
        <w:pStyle w:val="BodyText"/>
        <w:spacing w:before="201" w:after="120" w:line="276" w:lineRule="auto"/>
        <w:jc w:val="both"/>
        <w:rPr>
          <w:rFonts w:asciiTheme="minorHAnsi" w:hAnsiTheme="minorHAnsi"/>
          <w:sz w:val="22"/>
          <w:szCs w:val="22"/>
        </w:rPr>
      </w:pPr>
    </w:p>
    <w:p w14:paraId="7B2F17FA" w14:textId="77777777" w:rsidR="006B0159" w:rsidRPr="00AA6C7B" w:rsidRDefault="006B0159" w:rsidP="00AA6C7B">
      <w:pPr>
        <w:pStyle w:val="BodyText"/>
        <w:spacing w:before="117" w:after="120" w:line="276" w:lineRule="auto"/>
        <w:ind w:right="523"/>
        <w:jc w:val="both"/>
        <w:rPr>
          <w:rFonts w:asciiTheme="minorHAnsi" w:hAnsiTheme="minorHAnsi"/>
          <w:sz w:val="22"/>
          <w:szCs w:val="22"/>
        </w:rPr>
      </w:pPr>
      <w:r w:rsidRPr="00AA6C7B">
        <w:rPr>
          <w:rFonts w:asciiTheme="minorHAnsi" w:hAnsiTheme="minorHAnsi"/>
          <w:b/>
          <w:sz w:val="22"/>
          <w:szCs w:val="22"/>
        </w:rPr>
        <w:t xml:space="preserve">Exposure </w:t>
      </w:r>
      <w:r w:rsidRPr="00AA6C7B">
        <w:rPr>
          <w:rFonts w:asciiTheme="minorHAnsi" w:hAnsiTheme="minorHAnsi"/>
          <w:sz w:val="22"/>
          <w:szCs w:val="22"/>
        </w:rPr>
        <w:t xml:space="preserve">measures the level of impact of a pressure on a feature in terms of the location, spatial extent, frequency, </w:t>
      </w:r>
      <w:proofErr w:type="gramStart"/>
      <w:r w:rsidRPr="00AA6C7B">
        <w:rPr>
          <w:rFonts w:asciiTheme="minorHAnsi" w:hAnsiTheme="minorHAnsi"/>
          <w:sz w:val="22"/>
          <w:szCs w:val="22"/>
        </w:rPr>
        <w:t>duration</w:t>
      </w:r>
      <w:proofErr w:type="gramEnd"/>
      <w:r w:rsidRPr="00AA6C7B">
        <w:rPr>
          <w:rFonts w:asciiTheme="minorHAnsi" w:hAnsiTheme="minorHAnsi"/>
          <w:sz w:val="22"/>
          <w:szCs w:val="22"/>
        </w:rPr>
        <w:t xml:space="preserve"> and intensity of the activity in the designated area (Robinson </w:t>
      </w:r>
      <w:r w:rsidRPr="00AA6C7B">
        <w:rPr>
          <w:rFonts w:asciiTheme="minorHAnsi" w:hAnsiTheme="minorHAnsi"/>
          <w:i/>
          <w:sz w:val="22"/>
          <w:szCs w:val="22"/>
        </w:rPr>
        <w:t>et al</w:t>
      </w:r>
      <w:r w:rsidRPr="00AA6C7B">
        <w:rPr>
          <w:rFonts w:asciiTheme="minorHAnsi" w:hAnsiTheme="minorHAnsi"/>
          <w:sz w:val="22"/>
          <w:szCs w:val="22"/>
        </w:rPr>
        <w:t>., 2008).</w:t>
      </w:r>
    </w:p>
    <w:p w14:paraId="58B7DB3D" w14:textId="77777777" w:rsidR="006B0159" w:rsidRPr="00AA6C7B" w:rsidRDefault="006B0159" w:rsidP="00AA6C7B">
      <w:pPr>
        <w:pStyle w:val="BodyText"/>
        <w:spacing w:before="117" w:after="120" w:line="276" w:lineRule="auto"/>
        <w:ind w:right="523"/>
        <w:jc w:val="both"/>
        <w:rPr>
          <w:rFonts w:asciiTheme="minorHAnsi" w:hAnsiTheme="minorHAnsi"/>
          <w:sz w:val="22"/>
          <w:szCs w:val="22"/>
        </w:rPr>
      </w:pPr>
    </w:p>
    <w:p w14:paraId="20629219" w14:textId="77777777" w:rsidR="006B0159" w:rsidRPr="00AA6C7B" w:rsidRDefault="006B0159" w:rsidP="00AA6C7B">
      <w:pPr>
        <w:pStyle w:val="BodyText"/>
        <w:spacing w:before="201" w:after="120" w:line="276" w:lineRule="auto"/>
        <w:jc w:val="both"/>
        <w:rPr>
          <w:rFonts w:asciiTheme="minorHAnsi" w:hAnsiTheme="minorHAnsi"/>
          <w:sz w:val="22"/>
          <w:szCs w:val="22"/>
        </w:rPr>
      </w:pPr>
      <w:r w:rsidRPr="00AA6C7B">
        <w:rPr>
          <w:rFonts w:asciiTheme="minorHAnsi" w:hAnsiTheme="minorHAnsi"/>
          <w:b/>
          <w:sz w:val="22"/>
          <w:szCs w:val="22"/>
        </w:rPr>
        <w:t xml:space="preserve">Favourable condition – </w:t>
      </w:r>
      <w:r w:rsidRPr="00AA6C7B">
        <w:rPr>
          <w:rFonts w:asciiTheme="minorHAnsi" w:hAnsiTheme="minorHAnsi"/>
          <w:sz w:val="22"/>
          <w:szCs w:val="22"/>
        </w:rPr>
        <w:t xml:space="preserve">This is the condition which all features in an offshore MPA should be in or striving towards as set out in conservation objectives. In relation to marine habitats, this means that the habitat’s extent is stable or increasing and its structures, functions, </w:t>
      </w:r>
      <w:proofErr w:type="gramStart"/>
      <w:r w:rsidRPr="00AA6C7B">
        <w:rPr>
          <w:rFonts w:asciiTheme="minorHAnsi" w:hAnsiTheme="minorHAnsi"/>
          <w:sz w:val="22"/>
          <w:szCs w:val="22"/>
        </w:rPr>
        <w:t>quality</w:t>
      </w:r>
      <w:proofErr w:type="gramEnd"/>
      <w:r w:rsidRPr="00AA6C7B">
        <w:rPr>
          <w:rFonts w:asciiTheme="minorHAnsi" w:hAnsiTheme="minorHAnsi"/>
          <w:sz w:val="22"/>
          <w:szCs w:val="22"/>
        </w:rPr>
        <w:t xml:space="preserve"> and the composition of its characteristic biological communities (including diversity and abundance) are such that it remains in a healthy condition, which is not deteriorating. In relation to marine species, favourable condition means the quality and quantity of the species habitat and the composition of its population in terms of number, age and sex ratio ensures that the population is maintained in numbers that enable it to thrive. This is a common term in the UK for protected areas.</w:t>
      </w:r>
    </w:p>
    <w:p w14:paraId="008B81E2" w14:textId="77777777" w:rsidR="006B0159" w:rsidRPr="00AA6C7B" w:rsidRDefault="006B0159" w:rsidP="00AA6C7B">
      <w:pPr>
        <w:pStyle w:val="BodyText"/>
        <w:spacing w:before="201" w:after="120" w:line="276" w:lineRule="auto"/>
        <w:jc w:val="both"/>
        <w:rPr>
          <w:rFonts w:asciiTheme="minorHAnsi" w:hAnsiTheme="minorHAnsi"/>
          <w:sz w:val="22"/>
          <w:szCs w:val="22"/>
        </w:rPr>
      </w:pPr>
    </w:p>
    <w:p w14:paraId="03026271" w14:textId="77777777" w:rsidR="006B0159" w:rsidRPr="00AA6C7B" w:rsidRDefault="006B0159" w:rsidP="00AA6C7B">
      <w:pPr>
        <w:pStyle w:val="BodyText"/>
        <w:spacing w:before="201" w:after="120" w:line="276" w:lineRule="auto"/>
        <w:jc w:val="both"/>
        <w:rPr>
          <w:rFonts w:asciiTheme="minorHAnsi" w:hAnsiTheme="minorHAnsi"/>
          <w:sz w:val="22"/>
          <w:szCs w:val="22"/>
        </w:rPr>
      </w:pPr>
      <w:r w:rsidRPr="00AA6C7B">
        <w:rPr>
          <w:rFonts w:asciiTheme="minorHAnsi" w:hAnsiTheme="minorHAnsi"/>
          <w:b/>
          <w:sz w:val="22"/>
          <w:szCs w:val="22"/>
        </w:rPr>
        <w:t xml:space="preserve">Impact - </w:t>
      </w:r>
      <w:r w:rsidRPr="00AA6C7B">
        <w:rPr>
          <w:rFonts w:asciiTheme="minorHAnsi" w:hAnsiTheme="minorHAnsi"/>
          <w:sz w:val="22"/>
          <w:szCs w:val="22"/>
        </w:rPr>
        <w:t>The consequence of pressures (</w:t>
      </w:r>
      <w:proofErr w:type="gramStart"/>
      <w:r w:rsidRPr="00AA6C7B">
        <w:rPr>
          <w:rFonts w:asciiTheme="minorHAnsi" w:hAnsiTheme="minorHAnsi"/>
          <w:sz w:val="22"/>
          <w:szCs w:val="22"/>
        </w:rPr>
        <w:t>e.g.</w:t>
      </w:r>
      <w:proofErr w:type="gramEnd"/>
      <w:r w:rsidRPr="00AA6C7B">
        <w:rPr>
          <w:rFonts w:asciiTheme="minorHAnsi" w:hAnsiTheme="minorHAnsi"/>
          <w:sz w:val="22"/>
          <w:szCs w:val="22"/>
        </w:rPr>
        <w:t xml:space="preserve"> habitat degradation) where a change occurs that is different to that expected under natural conditions.</w:t>
      </w:r>
    </w:p>
    <w:p w14:paraId="0D874A65" w14:textId="77777777" w:rsidR="006B0159" w:rsidRPr="00AA6C7B" w:rsidRDefault="006B0159" w:rsidP="00AA6C7B">
      <w:pPr>
        <w:pStyle w:val="BodyText"/>
        <w:spacing w:before="201" w:after="120" w:line="276" w:lineRule="auto"/>
        <w:jc w:val="both"/>
        <w:rPr>
          <w:rFonts w:asciiTheme="minorHAnsi" w:hAnsiTheme="minorHAnsi"/>
          <w:sz w:val="22"/>
          <w:szCs w:val="22"/>
        </w:rPr>
      </w:pPr>
    </w:p>
    <w:p w14:paraId="1A3DAC4B" w14:textId="77777777" w:rsidR="006B0159" w:rsidRPr="00AA6C7B" w:rsidRDefault="006B0159" w:rsidP="00AA6C7B">
      <w:pPr>
        <w:pStyle w:val="BodyText"/>
        <w:spacing w:before="202" w:after="120" w:line="276" w:lineRule="auto"/>
        <w:jc w:val="both"/>
        <w:rPr>
          <w:rFonts w:asciiTheme="minorHAnsi" w:hAnsiTheme="minorHAnsi"/>
          <w:sz w:val="22"/>
          <w:szCs w:val="22"/>
          <w:lang w:val="en"/>
        </w:rPr>
      </w:pPr>
      <w:r w:rsidRPr="00AA6C7B">
        <w:rPr>
          <w:rFonts w:asciiTheme="minorHAnsi" w:hAnsiTheme="minorHAnsi"/>
          <w:b/>
          <w:sz w:val="22"/>
          <w:szCs w:val="22"/>
        </w:rPr>
        <w:t xml:space="preserve">JNCC </w:t>
      </w:r>
      <w:r w:rsidRPr="00AA6C7B">
        <w:rPr>
          <w:rFonts w:asciiTheme="minorHAnsi" w:hAnsiTheme="minorHAnsi"/>
          <w:sz w:val="22"/>
          <w:szCs w:val="22"/>
        </w:rPr>
        <w:t xml:space="preserve">– Joint Nature Conservation Committee, </w:t>
      </w:r>
      <w:r w:rsidRPr="00AA6C7B">
        <w:rPr>
          <w:rFonts w:asciiTheme="minorHAnsi" w:hAnsiTheme="minorHAnsi"/>
          <w:sz w:val="22"/>
          <w:szCs w:val="22"/>
          <w:lang w:val="en"/>
        </w:rPr>
        <w:t>the public body that advises the UK Government and devolved administrations on UK-wide and international nature conservation.</w:t>
      </w:r>
    </w:p>
    <w:p w14:paraId="4B0768CA" w14:textId="77777777" w:rsidR="006B0159" w:rsidRPr="00AA6C7B" w:rsidRDefault="006B0159" w:rsidP="00AA6C7B">
      <w:pPr>
        <w:pStyle w:val="BodyText"/>
        <w:spacing w:before="202" w:after="120" w:line="276" w:lineRule="auto"/>
        <w:jc w:val="both"/>
        <w:rPr>
          <w:rFonts w:asciiTheme="minorHAnsi" w:hAnsiTheme="minorHAnsi"/>
          <w:sz w:val="22"/>
          <w:szCs w:val="22"/>
        </w:rPr>
      </w:pPr>
      <w:r w:rsidRPr="00AA6C7B">
        <w:rPr>
          <w:rFonts w:asciiTheme="minorHAnsi" w:hAnsiTheme="minorHAnsi"/>
          <w:sz w:val="22"/>
          <w:szCs w:val="22"/>
        </w:rPr>
        <w:t xml:space="preserve"> </w:t>
      </w:r>
    </w:p>
    <w:p w14:paraId="764BDDAA" w14:textId="53F2164D" w:rsidR="006B0159" w:rsidRPr="00AA6C7B" w:rsidRDefault="006B0159" w:rsidP="00AA6C7B">
      <w:pPr>
        <w:pStyle w:val="BodyText"/>
        <w:spacing w:before="202" w:after="120" w:line="276" w:lineRule="auto"/>
        <w:jc w:val="both"/>
        <w:rPr>
          <w:rFonts w:asciiTheme="minorHAnsi" w:hAnsiTheme="minorHAnsi"/>
          <w:sz w:val="22"/>
          <w:szCs w:val="22"/>
        </w:rPr>
      </w:pPr>
      <w:r w:rsidRPr="00AA6C7B">
        <w:rPr>
          <w:rFonts w:asciiTheme="minorHAnsi" w:hAnsiTheme="minorHAnsi"/>
          <w:b/>
          <w:sz w:val="22"/>
          <w:szCs w:val="22"/>
        </w:rPr>
        <w:lastRenderedPageBreak/>
        <w:t xml:space="preserve">Maintain – </w:t>
      </w:r>
      <w:r w:rsidRPr="00AA6C7B">
        <w:rPr>
          <w:rFonts w:asciiTheme="minorHAnsi" w:hAnsiTheme="minorHAnsi"/>
          <w:sz w:val="22"/>
          <w:szCs w:val="22"/>
        </w:rPr>
        <w:t>Term used to describe the objective set for a feature, where evidence indicates a feature is unimpacted or in favourable condition. Maintain implies that, based on our existing understanding, the feature is regarded as being in favourable condition and will, subject to natural change, remain in this condition at designation. Management may still be required to ensure a feature remains in favourable condition.</w:t>
      </w:r>
    </w:p>
    <w:p w14:paraId="094E6DE1" w14:textId="77777777" w:rsidR="00E95EC5" w:rsidRPr="00AA6C7B" w:rsidRDefault="00E95EC5" w:rsidP="00AA6C7B">
      <w:pPr>
        <w:pStyle w:val="BodyText"/>
        <w:spacing w:before="202" w:after="120" w:line="276" w:lineRule="auto"/>
        <w:jc w:val="both"/>
        <w:rPr>
          <w:rFonts w:asciiTheme="minorHAnsi" w:hAnsiTheme="minorHAnsi"/>
          <w:sz w:val="22"/>
          <w:szCs w:val="22"/>
        </w:rPr>
      </w:pPr>
    </w:p>
    <w:p w14:paraId="5783C7D4" w14:textId="77777777" w:rsidR="006B0159" w:rsidRPr="00AA6C7B" w:rsidRDefault="006B0159" w:rsidP="00AA6C7B">
      <w:pPr>
        <w:pStyle w:val="BodyText"/>
        <w:spacing w:before="202" w:after="120" w:line="276" w:lineRule="auto"/>
        <w:jc w:val="both"/>
        <w:rPr>
          <w:rFonts w:asciiTheme="minorHAnsi" w:hAnsiTheme="minorHAnsi"/>
          <w:sz w:val="22"/>
          <w:szCs w:val="22"/>
        </w:rPr>
      </w:pPr>
      <w:r w:rsidRPr="00AA6C7B">
        <w:rPr>
          <w:rFonts w:asciiTheme="minorHAnsi" w:hAnsiTheme="minorHAnsi"/>
          <w:b/>
          <w:sz w:val="22"/>
          <w:szCs w:val="22"/>
        </w:rPr>
        <w:t xml:space="preserve">Management measures - </w:t>
      </w:r>
      <w:r w:rsidRPr="00AA6C7B">
        <w:rPr>
          <w:rFonts w:asciiTheme="minorHAnsi" w:hAnsiTheme="minorHAnsi"/>
          <w:sz w:val="22"/>
          <w:szCs w:val="22"/>
        </w:rPr>
        <w:t>Ways to manage activities within an MPA to maintain or recover the condition of its features.</w:t>
      </w:r>
    </w:p>
    <w:p w14:paraId="759600A1" w14:textId="77777777" w:rsidR="006B0159" w:rsidRPr="00AA6C7B" w:rsidRDefault="006B0159" w:rsidP="00AA6C7B">
      <w:pPr>
        <w:pStyle w:val="BodyText"/>
        <w:spacing w:before="202" w:after="120" w:line="276" w:lineRule="auto"/>
        <w:jc w:val="both"/>
        <w:rPr>
          <w:rFonts w:asciiTheme="minorHAnsi" w:hAnsiTheme="minorHAnsi"/>
          <w:sz w:val="22"/>
          <w:szCs w:val="22"/>
        </w:rPr>
      </w:pPr>
    </w:p>
    <w:p w14:paraId="16A320EB" w14:textId="77777777" w:rsidR="006B0159" w:rsidRPr="00AA6C7B" w:rsidRDefault="006B0159" w:rsidP="00AA6C7B">
      <w:pPr>
        <w:pStyle w:val="BodyText"/>
        <w:spacing w:before="202" w:after="120" w:line="276" w:lineRule="auto"/>
        <w:jc w:val="both"/>
        <w:rPr>
          <w:rFonts w:asciiTheme="minorHAnsi" w:hAnsiTheme="minorHAnsi"/>
          <w:sz w:val="22"/>
          <w:szCs w:val="22"/>
        </w:rPr>
      </w:pPr>
      <w:r w:rsidRPr="00AA6C7B">
        <w:rPr>
          <w:rFonts w:asciiTheme="minorHAnsi" w:hAnsiTheme="minorHAnsi"/>
          <w:b/>
          <w:sz w:val="22"/>
          <w:szCs w:val="22"/>
        </w:rPr>
        <w:t xml:space="preserve">MPA </w:t>
      </w:r>
      <w:r w:rsidRPr="00AA6C7B">
        <w:rPr>
          <w:rFonts w:asciiTheme="minorHAnsi" w:hAnsiTheme="minorHAnsi"/>
          <w:sz w:val="22"/>
          <w:szCs w:val="22"/>
        </w:rPr>
        <w:t xml:space="preserve">– Marine Protected Area (MPA) is a generic term to cover all marine areas that are a clearly defined geographical space, recognised, </w:t>
      </w:r>
      <w:proofErr w:type="gramStart"/>
      <w:r w:rsidRPr="00AA6C7B">
        <w:rPr>
          <w:rFonts w:asciiTheme="minorHAnsi" w:hAnsiTheme="minorHAnsi"/>
          <w:sz w:val="22"/>
          <w:szCs w:val="22"/>
        </w:rPr>
        <w:t>dedicated</w:t>
      </w:r>
      <w:proofErr w:type="gramEnd"/>
      <w:r w:rsidRPr="00AA6C7B">
        <w:rPr>
          <w:rFonts w:asciiTheme="minorHAnsi" w:hAnsiTheme="minorHAnsi"/>
          <w:sz w:val="22"/>
          <w:szCs w:val="22"/>
        </w:rPr>
        <w:t xml:space="preserve"> and managed, through legal or other effective means, to achieve the long-term conservation of nature with associated ecosystem services and cultural values.</w:t>
      </w:r>
    </w:p>
    <w:p w14:paraId="0B3297BD" w14:textId="77777777" w:rsidR="006B0159" w:rsidRPr="00AA6C7B" w:rsidRDefault="006B0159" w:rsidP="00AA6C7B">
      <w:pPr>
        <w:pStyle w:val="BodyText"/>
        <w:spacing w:before="202" w:after="120" w:line="276" w:lineRule="auto"/>
        <w:jc w:val="both"/>
        <w:rPr>
          <w:rFonts w:asciiTheme="minorHAnsi" w:hAnsiTheme="minorHAnsi"/>
          <w:sz w:val="22"/>
          <w:szCs w:val="22"/>
        </w:rPr>
      </w:pPr>
    </w:p>
    <w:p w14:paraId="2EF3E243" w14:textId="77777777" w:rsidR="006B0159" w:rsidRPr="00AA6C7B" w:rsidRDefault="006B0159" w:rsidP="00AA6C7B">
      <w:pPr>
        <w:pStyle w:val="BodyText"/>
        <w:spacing w:before="199" w:after="120" w:line="276" w:lineRule="auto"/>
        <w:jc w:val="both"/>
        <w:rPr>
          <w:rFonts w:asciiTheme="minorHAnsi" w:hAnsiTheme="minorHAnsi"/>
          <w:sz w:val="22"/>
          <w:szCs w:val="22"/>
        </w:rPr>
      </w:pPr>
      <w:r w:rsidRPr="00AA6C7B">
        <w:rPr>
          <w:rFonts w:asciiTheme="minorHAnsi" w:hAnsiTheme="minorHAnsi"/>
          <w:b/>
          <w:sz w:val="22"/>
          <w:szCs w:val="22"/>
        </w:rPr>
        <w:t xml:space="preserve">Feature </w:t>
      </w:r>
      <w:r w:rsidRPr="00AA6C7B">
        <w:rPr>
          <w:rFonts w:asciiTheme="minorHAnsi" w:hAnsiTheme="minorHAnsi"/>
          <w:sz w:val="22"/>
          <w:szCs w:val="22"/>
        </w:rPr>
        <w:t>– Term used to describe the protected habitat or species for which an MPA has been designated.</w:t>
      </w:r>
    </w:p>
    <w:p w14:paraId="5D3BEB72" w14:textId="77777777" w:rsidR="006B0159" w:rsidRPr="00AA6C7B" w:rsidRDefault="006B0159" w:rsidP="00AA6C7B">
      <w:pPr>
        <w:pStyle w:val="BodyText"/>
        <w:spacing w:before="199" w:after="120" w:line="276" w:lineRule="auto"/>
        <w:jc w:val="both"/>
        <w:rPr>
          <w:rFonts w:asciiTheme="minorHAnsi" w:hAnsiTheme="minorHAnsi"/>
          <w:sz w:val="22"/>
          <w:szCs w:val="22"/>
        </w:rPr>
      </w:pPr>
    </w:p>
    <w:p w14:paraId="5EC45CB6" w14:textId="77777777" w:rsidR="006B0159" w:rsidRPr="00AA6C7B" w:rsidRDefault="006B0159" w:rsidP="00AA6C7B">
      <w:pPr>
        <w:pStyle w:val="BodyText"/>
        <w:spacing w:before="199" w:after="120" w:line="276" w:lineRule="auto"/>
        <w:jc w:val="both"/>
        <w:rPr>
          <w:rFonts w:asciiTheme="minorHAnsi" w:hAnsiTheme="minorHAnsi"/>
          <w:sz w:val="22"/>
          <w:szCs w:val="22"/>
          <w:lang w:val="en"/>
        </w:rPr>
      </w:pPr>
      <w:r w:rsidRPr="00AA6C7B">
        <w:rPr>
          <w:rFonts w:asciiTheme="minorHAnsi" w:hAnsiTheme="minorHAnsi"/>
          <w:b/>
          <w:sz w:val="22"/>
          <w:szCs w:val="22"/>
        </w:rPr>
        <w:t xml:space="preserve">Offshore - </w:t>
      </w:r>
      <w:r w:rsidRPr="00AA6C7B">
        <w:rPr>
          <w:rFonts w:asciiTheme="minorHAnsi" w:hAnsiTheme="minorHAnsi"/>
          <w:sz w:val="22"/>
          <w:szCs w:val="22"/>
          <w:lang w:val="en"/>
        </w:rPr>
        <w:t xml:space="preserve">Offshore is a legal definition to describe </w:t>
      </w:r>
      <w:proofErr w:type="gramStart"/>
      <w:r w:rsidRPr="00AA6C7B">
        <w:rPr>
          <w:rFonts w:asciiTheme="minorHAnsi" w:hAnsiTheme="minorHAnsi"/>
          <w:sz w:val="22"/>
          <w:szCs w:val="22"/>
          <w:lang w:val="en"/>
        </w:rPr>
        <w:t>all of</w:t>
      </w:r>
      <w:proofErr w:type="gramEnd"/>
      <w:r w:rsidRPr="00AA6C7B">
        <w:rPr>
          <w:rFonts w:asciiTheme="minorHAnsi" w:hAnsiTheme="minorHAnsi"/>
          <w:sz w:val="22"/>
          <w:szCs w:val="22"/>
          <w:lang w:val="en"/>
        </w:rPr>
        <w:t xml:space="preserve"> the UK's waters between 12 and 200 nautical miles and the seabed of the UK Continental Shelf. It is within this area of UK waters that JNCC has the responsibility to provide advice to Government on nature conservation. A more detailed definition of the UK offshore area is provided </w:t>
      </w:r>
      <w:hyperlink r:id="rId29" w:tooltip="Link: UK Offshore Marine Area" w:history="1">
        <w:r w:rsidRPr="00AA6C7B">
          <w:rPr>
            <w:rStyle w:val="Hyperlink"/>
            <w:rFonts w:asciiTheme="minorHAnsi" w:hAnsiTheme="minorHAnsi"/>
            <w:sz w:val="22"/>
            <w:szCs w:val="22"/>
            <w:lang w:val="en"/>
          </w:rPr>
          <w:t>here</w:t>
        </w:r>
      </w:hyperlink>
      <w:r w:rsidRPr="00AA6C7B">
        <w:rPr>
          <w:rFonts w:asciiTheme="minorHAnsi" w:hAnsiTheme="minorHAnsi"/>
          <w:sz w:val="22"/>
          <w:szCs w:val="22"/>
          <w:lang w:val="en"/>
        </w:rPr>
        <w:t>.</w:t>
      </w:r>
    </w:p>
    <w:p w14:paraId="2E25AC54" w14:textId="77777777" w:rsidR="006B0159" w:rsidRPr="00AA6C7B" w:rsidRDefault="006B0159" w:rsidP="00AA6C7B">
      <w:pPr>
        <w:pStyle w:val="BodyText"/>
        <w:spacing w:before="199" w:after="120" w:line="276" w:lineRule="auto"/>
        <w:jc w:val="both"/>
        <w:rPr>
          <w:rFonts w:asciiTheme="minorHAnsi" w:hAnsiTheme="minorHAnsi"/>
          <w:sz w:val="22"/>
          <w:szCs w:val="22"/>
          <w:lang w:val="en"/>
        </w:rPr>
      </w:pPr>
    </w:p>
    <w:p w14:paraId="7650CFCE" w14:textId="77777777" w:rsidR="006B0159" w:rsidRPr="00AA6C7B" w:rsidRDefault="006B0159" w:rsidP="00AA6C7B">
      <w:pPr>
        <w:pStyle w:val="BodyText"/>
        <w:spacing w:before="199" w:after="120" w:line="276" w:lineRule="auto"/>
        <w:jc w:val="both"/>
        <w:rPr>
          <w:rFonts w:asciiTheme="minorHAnsi" w:hAnsiTheme="minorHAnsi"/>
          <w:color w:val="000000"/>
          <w:sz w:val="22"/>
          <w:szCs w:val="22"/>
        </w:rPr>
      </w:pPr>
      <w:r w:rsidRPr="00AA6C7B">
        <w:rPr>
          <w:rFonts w:asciiTheme="minorHAnsi" w:hAnsiTheme="minorHAnsi"/>
          <w:b/>
          <w:sz w:val="22"/>
          <w:szCs w:val="22"/>
        </w:rPr>
        <w:t xml:space="preserve">Pressure – </w:t>
      </w:r>
      <w:r w:rsidRPr="00AA6C7B">
        <w:rPr>
          <w:rFonts w:asciiTheme="minorHAnsi" w:hAnsiTheme="minorHAnsi"/>
          <w:color w:val="000000"/>
          <w:sz w:val="22"/>
          <w:szCs w:val="22"/>
        </w:rPr>
        <w:t xml:space="preserve">A pressure is the mechanism through which an activity </w:t>
      </w:r>
      <w:proofErr w:type="gramStart"/>
      <w:r w:rsidRPr="00AA6C7B">
        <w:rPr>
          <w:rFonts w:asciiTheme="minorHAnsi" w:hAnsiTheme="minorHAnsi"/>
          <w:color w:val="000000"/>
          <w:sz w:val="22"/>
          <w:szCs w:val="22"/>
        </w:rPr>
        <w:t>has an effect on</w:t>
      </w:r>
      <w:proofErr w:type="gramEnd"/>
      <w:r w:rsidRPr="00AA6C7B">
        <w:rPr>
          <w:rFonts w:asciiTheme="minorHAnsi" w:hAnsiTheme="minorHAnsi"/>
          <w:color w:val="000000"/>
          <w:sz w:val="22"/>
          <w:szCs w:val="22"/>
        </w:rPr>
        <w:t xml:space="preserve"> any part of the ecosystem. The nature of the pressure is determined by activity type, </w:t>
      </w:r>
      <w:proofErr w:type="gramStart"/>
      <w:r w:rsidRPr="00AA6C7B">
        <w:rPr>
          <w:rFonts w:asciiTheme="minorHAnsi" w:hAnsiTheme="minorHAnsi"/>
          <w:color w:val="000000"/>
          <w:sz w:val="22"/>
          <w:szCs w:val="22"/>
        </w:rPr>
        <w:t>intensity</w:t>
      </w:r>
      <w:proofErr w:type="gramEnd"/>
      <w:r w:rsidRPr="00AA6C7B">
        <w:rPr>
          <w:rFonts w:asciiTheme="minorHAnsi" w:hAnsiTheme="minorHAnsi"/>
          <w:color w:val="000000"/>
          <w:sz w:val="22"/>
          <w:szCs w:val="22"/>
        </w:rPr>
        <w:t xml:space="preserve"> and distribution. Pressures can be physical chemical or biological in nature.</w:t>
      </w:r>
    </w:p>
    <w:p w14:paraId="15410202" w14:textId="77777777" w:rsidR="006B0159" w:rsidRPr="00AA6C7B" w:rsidRDefault="006B0159" w:rsidP="00AA6C7B">
      <w:pPr>
        <w:pStyle w:val="BodyText"/>
        <w:spacing w:before="199" w:after="120" w:line="276" w:lineRule="auto"/>
        <w:jc w:val="both"/>
        <w:rPr>
          <w:rFonts w:asciiTheme="minorHAnsi" w:hAnsiTheme="minorHAnsi"/>
          <w:color w:val="000000"/>
          <w:sz w:val="22"/>
          <w:szCs w:val="22"/>
        </w:rPr>
      </w:pPr>
    </w:p>
    <w:p w14:paraId="79F6B70D" w14:textId="77777777" w:rsidR="006B0159" w:rsidRPr="00AA6C7B" w:rsidRDefault="006B0159" w:rsidP="00AA6C7B">
      <w:pPr>
        <w:pStyle w:val="BodyText"/>
        <w:spacing w:after="120" w:line="276" w:lineRule="auto"/>
        <w:jc w:val="both"/>
        <w:rPr>
          <w:rFonts w:asciiTheme="minorHAnsi" w:hAnsiTheme="minorHAnsi"/>
          <w:sz w:val="22"/>
          <w:szCs w:val="22"/>
        </w:rPr>
      </w:pPr>
      <w:r w:rsidRPr="00AA6C7B">
        <w:rPr>
          <w:rFonts w:asciiTheme="minorHAnsi" w:hAnsiTheme="minorHAnsi"/>
          <w:b/>
          <w:sz w:val="22"/>
          <w:szCs w:val="22"/>
        </w:rPr>
        <w:t>Recover</w:t>
      </w:r>
      <w:r w:rsidRPr="00AA6C7B">
        <w:rPr>
          <w:rFonts w:asciiTheme="minorHAnsi" w:hAnsiTheme="minorHAnsi"/>
          <w:sz w:val="22"/>
          <w:szCs w:val="22"/>
        </w:rPr>
        <w:t xml:space="preserve"> - Term used to describe the conservation objective set where evidence indicates an attribute is impacted and likely to be in unfavourable condition. Management actions are required to recover condition to meet the MPA’s conservation objectives. The term is equivalent to ‘restore’ used in other MPA designation types in the UK. Recover implies that the feature is likely to have been degraded to some degree. When the feature is sensitive to pressures associated with activities, additional management measures may need to be introduced to reduce or eliminate these pressures. When a feature is assessed as having a conservation objective of recover the first step is to determine what pressures (if any) are responsible for this. If the feature is badly damaged, restoration may be required. In the offshore marine environment, where restoration of the feature is </w:t>
      </w:r>
      <w:proofErr w:type="gramStart"/>
      <w:r w:rsidRPr="00AA6C7B">
        <w:rPr>
          <w:rFonts w:asciiTheme="minorHAnsi" w:hAnsiTheme="minorHAnsi"/>
          <w:sz w:val="22"/>
          <w:szCs w:val="22"/>
        </w:rPr>
        <w:t>required</w:t>
      </w:r>
      <w:proofErr w:type="gramEnd"/>
      <w:r w:rsidRPr="00AA6C7B">
        <w:rPr>
          <w:rFonts w:asciiTheme="minorHAnsi" w:hAnsiTheme="minorHAnsi"/>
          <w:sz w:val="22"/>
          <w:szCs w:val="22"/>
        </w:rPr>
        <w:t xml:space="preserve"> this refers to natural recovery to favourable condition through the reduction or removal of pressures that adversely affect the feature. </w:t>
      </w:r>
    </w:p>
    <w:p w14:paraId="08D973FF" w14:textId="77777777" w:rsidR="006B0159" w:rsidRPr="00AA6C7B" w:rsidRDefault="006B0159" w:rsidP="00AA6C7B">
      <w:pPr>
        <w:pStyle w:val="BodyText"/>
        <w:spacing w:after="120" w:line="276" w:lineRule="auto"/>
        <w:jc w:val="both"/>
        <w:rPr>
          <w:rFonts w:asciiTheme="minorHAnsi" w:hAnsiTheme="minorHAnsi"/>
          <w:sz w:val="22"/>
          <w:szCs w:val="22"/>
        </w:rPr>
      </w:pPr>
    </w:p>
    <w:p w14:paraId="1943C44C" w14:textId="77777777" w:rsidR="006B0159" w:rsidRPr="00AA6C7B" w:rsidRDefault="006B0159" w:rsidP="00AA6C7B">
      <w:pPr>
        <w:pStyle w:val="BodyText"/>
        <w:spacing w:before="202" w:after="120" w:line="276" w:lineRule="auto"/>
        <w:ind w:right="145"/>
        <w:jc w:val="both"/>
        <w:rPr>
          <w:rFonts w:asciiTheme="minorHAnsi" w:hAnsiTheme="minorHAnsi"/>
          <w:sz w:val="22"/>
          <w:szCs w:val="22"/>
        </w:rPr>
      </w:pPr>
      <w:r w:rsidRPr="00AA6C7B">
        <w:rPr>
          <w:rFonts w:asciiTheme="minorHAnsi" w:hAnsiTheme="minorHAnsi"/>
          <w:b/>
          <w:sz w:val="22"/>
          <w:szCs w:val="22"/>
        </w:rPr>
        <w:t xml:space="preserve">Sensitivity – </w:t>
      </w:r>
      <w:r w:rsidRPr="00AA6C7B">
        <w:rPr>
          <w:rFonts w:asciiTheme="minorHAnsi" w:hAnsiTheme="minorHAnsi"/>
          <w:sz w:val="22"/>
          <w:szCs w:val="22"/>
        </w:rPr>
        <w:t>Sensitivity is a product of the likelihood of damage due to a pressure and time taken for recovery once the pressure has abated or been removed. In other words, “a species (population) is defined as very sensitive when it is easily adversely affected by human activity (</w:t>
      </w:r>
      <w:proofErr w:type="gramStart"/>
      <w:r w:rsidRPr="00AA6C7B">
        <w:rPr>
          <w:rFonts w:asciiTheme="minorHAnsi" w:hAnsiTheme="minorHAnsi"/>
          <w:sz w:val="22"/>
          <w:szCs w:val="22"/>
        </w:rPr>
        <w:t>e.g.</w:t>
      </w:r>
      <w:proofErr w:type="gramEnd"/>
      <w:r w:rsidRPr="00AA6C7B">
        <w:rPr>
          <w:rFonts w:asciiTheme="minorHAnsi" w:hAnsiTheme="minorHAnsi"/>
          <w:sz w:val="22"/>
          <w:szCs w:val="22"/>
        </w:rPr>
        <w:t xml:space="preserve"> low resistance) and recovery is only achieved after a prolonged period, if at all (e.g. low resilience or recoverability)” (OSPAR, 2008; </w:t>
      </w:r>
      <w:proofErr w:type="spellStart"/>
      <w:r w:rsidRPr="00AA6C7B">
        <w:rPr>
          <w:rFonts w:asciiTheme="minorHAnsi" w:hAnsiTheme="minorHAnsi"/>
          <w:sz w:val="22"/>
          <w:szCs w:val="22"/>
        </w:rPr>
        <w:t>Laffoley</w:t>
      </w:r>
      <w:proofErr w:type="spellEnd"/>
      <w:r w:rsidRPr="00AA6C7B">
        <w:rPr>
          <w:rFonts w:asciiTheme="minorHAnsi" w:hAnsiTheme="minorHAnsi"/>
          <w:sz w:val="22"/>
          <w:szCs w:val="22"/>
        </w:rPr>
        <w:t xml:space="preserve"> </w:t>
      </w:r>
      <w:r w:rsidRPr="00AA6C7B">
        <w:rPr>
          <w:rFonts w:asciiTheme="minorHAnsi" w:hAnsiTheme="minorHAnsi"/>
          <w:i/>
          <w:sz w:val="22"/>
          <w:szCs w:val="22"/>
        </w:rPr>
        <w:t>et al</w:t>
      </w:r>
      <w:r w:rsidRPr="00AA6C7B">
        <w:rPr>
          <w:rFonts w:asciiTheme="minorHAnsi" w:hAnsiTheme="minorHAnsi"/>
          <w:sz w:val="22"/>
          <w:szCs w:val="22"/>
        </w:rPr>
        <w:t>., 2000).</w:t>
      </w:r>
    </w:p>
    <w:p w14:paraId="57CE5619" w14:textId="77777777" w:rsidR="006B0159" w:rsidRPr="00AA6C7B" w:rsidRDefault="006B0159" w:rsidP="00AA6C7B">
      <w:pPr>
        <w:pStyle w:val="BodyText"/>
        <w:spacing w:before="202" w:after="120" w:line="276" w:lineRule="auto"/>
        <w:ind w:right="145"/>
        <w:jc w:val="both"/>
        <w:rPr>
          <w:rFonts w:asciiTheme="minorHAnsi" w:hAnsiTheme="minorHAnsi"/>
          <w:b/>
          <w:sz w:val="22"/>
          <w:szCs w:val="22"/>
        </w:rPr>
      </w:pPr>
    </w:p>
    <w:p w14:paraId="21C9E9A8" w14:textId="77777777" w:rsidR="006B0159" w:rsidRPr="00AA6C7B" w:rsidRDefault="006B0159" w:rsidP="00AA6C7B">
      <w:pPr>
        <w:pStyle w:val="BodyText"/>
        <w:spacing w:before="202" w:after="120" w:line="276" w:lineRule="auto"/>
        <w:jc w:val="both"/>
        <w:rPr>
          <w:rFonts w:asciiTheme="minorHAnsi" w:hAnsiTheme="minorHAnsi"/>
          <w:sz w:val="22"/>
          <w:szCs w:val="22"/>
        </w:rPr>
      </w:pPr>
      <w:r w:rsidRPr="00AA6C7B">
        <w:rPr>
          <w:rFonts w:asciiTheme="minorHAnsi" w:hAnsiTheme="minorHAnsi"/>
          <w:b/>
          <w:sz w:val="22"/>
          <w:szCs w:val="22"/>
        </w:rPr>
        <w:t xml:space="preserve">Vulnerability Assessment </w:t>
      </w:r>
      <w:r w:rsidRPr="00AA6C7B">
        <w:rPr>
          <w:rFonts w:asciiTheme="minorHAnsi" w:hAnsiTheme="minorHAnsi"/>
          <w:sz w:val="22"/>
          <w:szCs w:val="22"/>
        </w:rPr>
        <w:t>– The Vulnerability Assessment (VA) process involves assessing exposure of MPA features to pressures associated with activities and combining this with feature sensitivity to those pressures, to infer the degree of impact on feature condition/achievement of conservation objectives. A feature is vulnerable when it is exposed to a pressure to which it is sensitive. The more exposed and sensitive a feature is to ongoing pressures, the more vulnerable it is to damage and less likely to be in favourable condition and thus achieving its conservation objectives. A VA allows damaging activities to be identified for management. This aids in the development of potential management options to support recovery (if needed) of an MPA’s feature and achievement of the MPA’s conservation objectives.</w:t>
      </w:r>
    </w:p>
    <w:p w14:paraId="3F82785C" w14:textId="77777777" w:rsidR="00821885" w:rsidRPr="00AA6C7B" w:rsidRDefault="00821885" w:rsidP="00AA6C7B">
      <w:pPr>
        <w:spacing w:after="120" w:line="276" w:lineRule="auto"/>
        <w:rPr>
          <w:rFonts w:asciiTheme="minorHAnsi" w:hAnsiTheme="minorHAnsi" w:cs="Arial"/>
          <w:szCs w:val="22"/>
        </w:rPr>
        <w:sectPr w:rsidR="00821885" w:rsidRPr="00AA6C7B" w:rsidSect="00DE1836">
          <w:pgSz w:w="11906" w:h="16838"/>
          <w:pgMar w:top="1440" w:right="1440" w:bottom="1440" w:left="1440" w:header="708" w:footer="708" w:gutter="0"/>
          <w:cols w:space="708"/>
          <w:docGrid w:linePitch="360"/>
        </w:sectPr>
      </w:pPr>
    </w:p>
    <w:p w14:paraId="71023C15" w14:textId="59AB3C93" w:rsidR="00821885" w:rsidRPr="00AA6C7B" w:rsidRDefault="00821885" w:rsidP="00AA6C7B">
      <w:pPr>
        <w:pStyle w:val="Heading1"/>
        <w:spacing w:after="120" w:line="276" w:lineRule="auto"/>
        <w:rPr>
          <w:rFonts w:asciiTheme="minorHAnsi" w:hAnsiTheme="minorHAnsi"/>
        </w:rPr>
      </w:pPr>
      <w:r w:rsidRPr="00AA6C7B">
        <w:rPr>
          <w:rFonts w:asciiTheme="minorHAnsi" w:hAnsiTheme="minorHAnsi"/>
        </w:rPr>
        <w:lastRenderedPageBreak/>
        <w:t>Annex III – Publicly available datasets which can support OSPAR Management Effectiveness Assessments</w:t>
      </w:r>
    </w:p>
    <w:p w14:paraId="6EF750B7" w14:textId="20E072B8" w:rsidR="00763402" w:rsidRPr="00AA6C7B" w:rsidRDefault="00763402" w:rsidP="00AA6C7B">
      <w:pPr>
        <w:spacing w:after="120" w:line="276" w:lineRule="auto"/>
        <w:rPr>
          <w:rFonts w:asciiTheme="minorHAnsi" w:hAnsiTheme="minorHAnsi" w:cs="Arial"/>
          <w:szCs w:val="22"/>
        </w:rPr>
      </w:pPr>
    </w:p>
    <w:p w14:paraId="12C991BC" w14:textId="77777777" w:rsidR="00752ABF" w:rsidRPr="00AA6C7B" w:rsidRDefault="00752ABF" w:rsidP="00AA6C7B">
      <w:pPr>
        <w:spacing w:after="120" w:line="276" w:lineRule="auto"/>
        <w:rPr>
          <w:rFonts w:asciiTheme="minorHAnsi" w:hAnsiTheme="minorHAnsi"/>
          <w:lang w:val="en-US"/>
        </w:rPr>
      </w:pPr>
    </w:p>
    <w:p w14:paraId="59E891B7" w14:textId="77777777" w:rsidR="00752ABF" w:rsidRPr="00AA6C7B" w:rsidRDefault="00752ABF" w:rsidP="00AA6C7B">
      <w:pPr>
        <w:spacing w:after="120" w:line="276" w:lineRule="auto"/>
        <w:rPr>
          <w:rFonts w:asciiTheme="minorHAnsi" w:hAnsiTheme="minorHAnsi" w:cstheme="minorHAnsi"/>
        </w:rPr>
      </w:pPr>
      <w:r w:rsidRPr="00AA6C7B">
        <w:rPr>
          <w:rFonts w:asciiTheme="minorHAnsi" w:hAnsiTheme="minorHAnsi" w:cstheme="minorHAnsi"/>
          <w:noProof/>
          <w:lang w:eastAsia="de-DE"/>
        </w:rPr>
        <w:drawing>
          <wp:inline distT="0" distB="0" distL="0" distR="0" wp14:anchorId="36FA7F2C" wp14:editId="42ED91D4">
            <wp:extent cx="2753087" cy="817862"/>
            <wp:effectExtent l="19050" t="0" r="9163" b="0"/>
            <wp:docPr id="7" name="Grafik 2" descr="ospa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par_logo.png"/>
                    <pic:cNvPicPr/>
                  </pic:nvPicPr>
                  <pic:blipFill>
                    <a:blip r:embed="rId30" cstate="print"/>
                    <a:stretch>
                      <a:fillRect/>
                    </a:stretch>
                  </pic:blipFill>
                  <pic:spPr>
                    <a:xfrm>
                      <a:off x="0" y="0"/>
                      <a:ext cx="2751965" cy="817529"/>
                    </a:xfrm>
                    <a:prstGeom prst="rect">
                      <a:avLst/>
                    </a:prstGeom>
                  </pic:spPr>
                </pic:pic>
              </a:graphicData>
            </a:graphic>
          </wp:inline>
        </w:drawing>
      </w:r>
    </w:p>
    <w:p w14:paraId="4A2B1111" w14:textId="77777777" w:rsidR="00752ABF" w:rsidRPr="00AA6C7B" w:rsidRDefault="00752ABF" w:rsidP="00AA6C7B">
      <w:pPr>
        <w:spacing w:after="120" w:line="276" w:lineRule="auto"/>
        <w:rPr>
          <w:rFonts w:asciiTheme="minorHAnsi" w:eastAsia="Times New Roman" w:hAnsiTheme="minorHAnsi" w:cstheme="minorHAnsi"/>
          <w:bCs/>
          <w:sz w:val="24"/>
          <w:lang w:eastAsia="de-DE"/>
        </w:rPr>
      </w:pPr>
      <w:r w:rsidRPr="00AA6C7B">
        <w:rPr>
          <w:rFonts w:asciiTheme="minorHAnsi" w:hAnsiTheme="minorHAnsi" w:cstheme="minorHAnsi"/>
        </w:rPr>
        <w:t xml:space="preserve">Please visit </w:t>
      </w:r>
      <w:hyperlink r:id="rId31" w:history="1">
        <w:r w:rsidRPr="00AA6C7B">
          <w:rPr>
            <w:rStyle w:val="Hyperlink"/>
            <w:rFonts w:asciiTheme="minorHAnsi" w:hAnsiTheme="minorHAnsi" w:cstheme="minorHAnsi"/>
          </w:rPr>
          <w:t>https://odims.ospar.org/</w:t>
        </w:r>
      </w:hyperlink>
      <w:r w:rsidRPr="00AA6C7B">
        <w:rPr>
          <w:rFonts w:asciiTheme="minorHAnsi" w:hAnsiTheme="minorHAnsi" w:cstheme="minorHAnsi"/>
        </w:rPr>
        <w:t xml:space="preserve"> for data access (last access on 17/07/2019*).</w:t>
      </w:r>
    </w:p>
    <w:p w14:paraId="713A8F1E" w14:textId="77777777" w:rsidR="00752ABF" w:rsidRPr="00AA6C7B" w:rsidRDefault="00752ABF" w:rsidP="00AA6C7B">
      <w:pPr>
        <w:spacing w:after="120" w:line="276" w:lineRule="auto"/>
        <w:rPr>
          <w:rFonts w:asciiTheme="minorHAnsi" w:hAnsiTheme="minorHAnsi"/>
          <w:lang w:eastAsia="de-DE"/>
        </w:rPr>
      </w:pPr>
      <w:r w:rsidRPr="00AA6C7B">
        <w:rPr>
          <w:rFonts w:asciiTheme="minorHAnsi" w:hAnsiTheme="minorHAnsi"/>
          <w:lang w:eastAsia="de-DE"/>
        </w:rPr>
        <w:t xml:space="preserve">Tab. 1: Overview on information currently available in ODIMS. </w:t>
      </w:r>
    </w:p>
    <w:tbl>
      <w:tblPr>
        <w:tblW w:w="9717" w:type="dxa"/>
        <w:tblInd w:w="59" w:type="dxa"/>
        <w:tblCellMar>
          <w:left w:w="70" w:type="dxa"/>
          <w:right w:w="70" w:type="dxa"/>
        </w:tblCellMar>
        <w:tblLook w:val="04A0" w:firstRow="1" w:lastRow="0" w:firstColumn="1" w:lastColumn="0" w:noHBand="0" w:noVBand="1"/>
      </w:tblPr>
      <w:tblGrid>
        <w:gridCol w:w="1380"/>
        <w:gridCol w:w="6494"/>
        <w:gridCol w:w="1843"/>
      </w:tblGrid>
      <w:tr w:rsidR="00752ABF" w:rsidRPr="00AA6C7B" w14:paraId="68B0E56D" w14:textId="77777777" w:rsidTr="00752ABF">
        <w:trPr>
          <w:trHeight w:val="29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158D9" w14:textId="77777777" w:rsidR="00752ABF" w:rsidRPr="00AA6C7B" w:rsidRDefault="00752ABF" w:rsidP="00AA6C7B">
            <w:pPr>
              <w:spacing w:after="120" w:line="276" w:lineRule="auto"/>
              <w:jc w:val="center"/>
              <w:rPr>
                <w:rFonts w:asciiTheme="minorHAnsi" w:eastAsia="Times New Roman" w:hAnsiTheme="minorHAnsi" w:cs="Arial"/>
                <w:b/>
                <w:color w:val="000000"/>
                <w:szCs w:val="22"/>
                <w:lang w:eastAsia="de-DE"/>
              </w:rPr>
            </w:pPr>
            <w:r w:rsidRPr="00AA6C7B">
              <w:rPr>
                <w:rFonts w:asciiTheme="minorHAnsi" w:eastAsia="Times New Roman" w:hAnsiTheme="minorHAnsi" w:cs="Arial"/>
                <w:b/>
                <w:color w:val="000000"/>
                <w:szCs w:val="22"/>
                <w:lang w:eastAsia="de-DE"/>
              </w:rPr>
              <w:t>Committee</w:t>
            </w:r>
          </w:p>
        </w:tc>
        <w:tc>
          <w:tcPr>
            <w:tcW w:w="6494" w:type="dxa"/>
            <w:tcBorders>
              <w:top w:val="single" w:sz="4" w:space="0" w:color="auto"/>
              <w:left w:val="nil"/>
              <w:bottom w:val="single" w:sz="4" w:space="0" w:color="auto"/>
              <w:right w:val="single" w:sz="4" w:space="0" w:color="auto"/>
            </w:tcBorders>
            <w:shd w:val="clear" w:color="auto" w:fill="auto"/>
            <w:noWrap/>
            <w:vAlign w:val="bottom"/>
            <w:hideMark/>
          </w:tcPr>
          <w:p w14:paraId="590A6CD9" w14:textId="77777777" w:rsidR="00752ABF" w:rsidRPr="00AA6C7B" w:rsidRDefault="00752ABF" w:rsidP="00AA6C7B">
            <w:pPr>
              <w:spacing w:after="120" w:line="276" w:lineRule="auto"/>
              <w:rPr>
                <w:rFonts w:asciiTheme="minorHAnsi" w:eastAsia="Times New Roman" w:hAnsiTheme="minorHAnsi" w:cs="Arial"/>
                <w:b/>
                <w:color w:val="000000"/>
                <w:szCs w:val="22"/>
                <w:lang w:eastAsia="de-DE"/>
              </w:rPr>
            </w:pPr>
            <w:proofErr w:type="spellStart"/>
            <w:r w:rsidRPr="00AA6C7B">
              <w:rPr>
                <w:rFonts w:asciiTheme="minorHAnsi" w:eastAsia="Times New Roman" w:hAnsiTheme="minorHAnsi" w:cs="Arial"/>
                <w:b/>
                <w:color w:val="000000"/>
                <w:szCs w:val="22"/>
                <w:lang w:eastAsia="de-DE"/>
              </w:rPr>
              <w:t>Datastream</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FEAFF2" w14:textId="77777777" w:rsidR="00752ABF" w:rsidRPr="00AA6C7B" w:rsidRDefault="00752ABF" w:rsidP="00AA6C7B">
            <w:pPr>
              <w:spacing w:after="120" w:line="276" w:lineRule="auto"/>
              <w:jc w:val="center"/>
              <w:rPr>
                <w:rFonts w:asciiTheme="minorHAnsi" w:eastAsia="Times New Roman" w:hAnsiTheme="minorHAnsi" w:cs="Arial"/>
                <w:b/>
                <w:color w:val="000000"/>
                <w:szCs w:val="22"/>
                <w:lang w:eastAsia="de-DE"/>
              </w:rPr>
            </w:pPr>
            <w:r w:rsidRPr="00AA6C7B">
              <w:rPr>
                <w:rFonts w:asciiTheme="minorHAnsi" w:eastAsia="Times New Roman" w:hAnsiTheme="minorHAnsi" w:cs="Arial"/>
                <w:b/>
                <w:color w:val="000000"/>
                <w:szCs w:val="22"/>
                <w:lang w:eastAsia="de-DE"/>
              </w:rPr>
              <w:t>Years</w:t>
            </w:r>
          </w:p>
        </w:tc>
      </w:tr>
      <w:tr w:rsidR="00752ABF" w:rsidRPr="00AA6C7B" w14:paraId="7A9A5025" w14:textId="77777777" w:rsidTr="00752ABF">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655E7304"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BDC</w:t>
            </w:r>
          </w:p>
        </w:tc>
        <w:tc>
          <w:tcPr>
            <w:tcW w:w="6494" w:type="dxa"/>
            <w:tcBorders>
              <w:top w:val="nil"/>
              <w:left w:val="nil"/>
              <w:bottom w:val="single" w:sz="4" w:space="0" w:color="auto"/>
              <w:right w:val="single" w:sz="4" w:space="0" w:color="auto"/>
            </w:tcBorders>
            <w:shd w:val="clear" w:color="auto" w:fill="auto"/>
            <w:noWrap/>
            <w:vAlign w:val="bottom"/>
            <w:hideMark/>
          </w:tcPr>
          <w:p w14:paraId="736F5A49" w14:textId="77777777" w:rsidR="00752ABF" w:rsidRPr="00AA6C7B" w:rsidRDefault="00752ABF" w:rsidP="00AA6C7B">
            <w:pPr>
              <w:spacing w:after="120" w:line="276" w:lineRule="auto"/>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OSPAR Habitats in the North-East Atlantic Ocean</w:t>
            </w:r>
          </w:p>
        </w:tc>
        <w:tc>
          <w:tcPr>
            <w:tcW w:w="1843" w:type="dxa"/>
            <w:tcBorders>
              <w:top w:val="nil"/>
              <w:left w:val="nil"/>
              <w:bottom w:val="single" w:sz="4" w:space="0" w:color="auto"/>
              <w:right w:val="single" w:sz="4" w:space="0" w:color="auto"/>
            </w:tcBorders>
            <w:shd w:val="clear" w:color="auto" w:fill="auto"/>
            <w:noWrap/>
            <w:vAlign w:val="bottom"/>
            <w:hideMark/>
          </w:tcPr>
          <w:p w14:paraId="11E789B3"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2003-2015</w:t>
            </w:r>
          </w:p>
        </w:tc>
      </w:tr>
      <w:tr w:rsidR="00752ABF" w:rsidRPr="00AA6C7B" w14:paraId="304102E5" w14:textId="77777777" w:rsidTr="00752ABF">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0D019D85"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BDC</w:t>
            </w:r>
          </w:p>
        </w:tc>
        <w:tc>
          <w:tcPr>
            <w:tcW w:w="6494" w:type="dxa"/>
            <w:tcBorders>
              <w:top w:val="nil"/>
              <w:left w:val="nil"/>
              <w:bottom w:val="single" w:sz="4" w:space="0" w:color="auto"/>
              <w:right w:val="single" w:sz="4" w:space="0" w:color="auto"/>
            </w:tcBorders>
            <w:shd w:val="clear" w:color="auto" w:fill="auto"/>
            <w:noWrap/>
            <w:vAlign w:val="bottom"/>
            <w:hideMark/>
          </w:tcPr>
          <w:p w14:paraId="1204B762" w14:textId="77777777" w:rsidR="00752ABF" w:rsidRPr="00AA6C7B" w:rsidRDefault="00752ABF" w:rsidP="00AA6C7B">
            <w:pPr>
              <w:spacing w:after="120" w:line="276" w:lineRule="auto"/>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Marine Protected Areas Network</w:t>
            </w:r>
          </w:p>
        </w:tc>
        <w:tc>
          <w:tcPr>
            <w:tcW w:w="1843" w:type="dxa"/>
            <w:tcBorders>
              <w:top w:val="nil"/>
              <w:left w:val="nil"/>
              <w:bottom w:val="single" w:sz="4" w:space="0" w:color="auto"/>
              <w:right w:val="single" w:sz="4" w:space="0" w:color="auto"/>
            </w:tcBorders>
            <w:shd w:val="clear" w:color="auto" w:fill="auto"/>
            <w:noWrap/>
            <w:vAlign w:val="bottom"/>
            <w:hideMark/>
          </w:tcPr>
          <w:p w14:paraId="59FBE9B1"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available</w:t>
            </w:r>
          </w:p>
        </w:tc>
      </w:tr>
      <w:tr w:rsidR="00752ABF" w:rsidRPr="00AA6C7B" w14:paraId="7E21C004" w14:textId="77777777" w:rsidTr="00752ABF">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4918CBA1"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 </w:t>
            </w:r>
          </w:p>
        </w:tc>
        <w:tc>
          <w:tcPr>
            <w:tcW w:w="6494" w:type="dxa"/>
            <w:tcBorders>
              <w:top w:val="nil"/>
              <w:left w:val="nil"/>
              <w:bottom w:val="single" w:sz="4" w:space="0" w:color="auto"/>
              <w:right w:val="single" w:sz="4" w:space="0" w:color="auto"/>
            </w:tcBorders>
            <w:shd w:val="clear" w:color="auto" w:fill="auto"/>
            <w:noWrap/>
            <w:vAlign w:val="bottom"/>
            <w:hideMark/>
          </w:tcPr>
          <w:p w14:paraId="5748C16B" w14:textId="77777777" w:rsidR="00752ABF" w:rsidRPr="00AA6C7B" w:rsidRDefault="00752ABF" w:rsidP="00AA6C7B">
            <w:pPr>
              <w:spacing w:after="120" w:line="276" w:lineRule="auto"/>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OSPAR Bottom Fishing Intensity - Surface</w:t>
            </w:r>
          </w:p>
        </w:tc>
        <w:tc>
          <w:tcPr>
            <w:tcW w:w="1843" w:type="dxa"/>
            <w:tcBorders>
              <w:top w:val="nil"/>
              <w:left w:val="nil"/>
              <w:bottom w:val="single" w:sz="4" w:space="0" w:color="auto"/>
              <w:right w:val="single" w:sz="4" w:space="0" w:color="auto"/>
            </w:tcBorders>
            <w:shd w:val="clear" w:color="auto" w:fill="auto"/>
            <w:noWrap/>
            <w:vAlign w:val="bottom"/>
            <w:hideMark/>
          </w:tcPr>
          <w:p w14:paraId="1D310F39"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2009-2017</w:t>
            </w:r>
          </w:p>
        </w:tc>
      </w:tr>
      <w:tr w:rsidR="00752ABF" w:rsidRPr="00AA6C7B" w14:paraId="6DE95200" w14:textId="77777777" w:rsidTr="00752ABF">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6FD05023"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 </w:t>
            </w:r>
          </w:p>
        </w:tc>
        <w:tc>
          <w:tcPr>
            <w:tcW w:w="6494" w:type="dxa"/>
            <w:tcBorders>
              <w:top w:val="nil"/>
              <w:left w:val="nil"/>
              <w:bottom w:val="single" w:sz="4" w:space="0" w:color="auto"/>
              <w:right w:val="single" w:sz="4" w:space="0" w:color="auto"/>
            </w:tcBorders>
            <w:shd w:val="clear" w:color="auto" w:fill="auto"/>
            <w:noWrap/>
            <w:vAlign w:val="bottom"/>
            <w:hideMark/>
          </w:tcPr>
          <w:p w14:paraId="259F4421" w14:textId="77777777" w:rsidR="00752ABF" w:rsidRPr="00AA6C7B" w:rsidRDefault="00752ABF" w:rsidP="00AA6C7B">
            <w:pPr>
              <w:spacing w:after="120" w:line="276" w:lineRule="auto"/>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OSPAR Bottom Fishing Intensity - Subsurface</w:t>
            </w:r>
          </w:p>
        </w:tc>
        <w:tc>
          <w:tcPr>
            <w:tcW w:w="1843" w:type="dxa"/>
            <w:tcBorders>
              <w:top w:val="nil"/>
              <w:left w:val="nil"/>
              <w:bottom w:val="single" w:sz="4" w:space="0" w:color="auto"/>
              <w:right w:val="single" w:sz="4" w:space="0" w:color="auto"/>
            </w:tcBorders>
            <w:shd w:val="clear" w:color="auto" w:fill="auto"/>
            <w:noWrap/>
            <w:vAlign w:val="bottom"/>
            <w:hideMark/>
          </w:tcPr>
          <w:p w14:paraId="6A0571BD"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2009-2017</w:t>
            </w:r>
          </w:p>
        </w:tc>
      </w:tr>
      <w:tr w:rsidR="00752ABF" w:rsidRPr="00AA6C7B" w14:paraId="079843C1" w14:textId="77777777" w:rsidTr="00752ABF">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2AFBAAE2"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EIHA</w:t>
            </w:r>
          </w:p>
        </w:tc>
        <w:tc>
          <w:tcPr>
            <w:tcW w:w="6494" w:type="dxa"/>
            <w:tcBorders>
              <w:top w:val="nil"/>
              <w:left w:val="nil"/>
              <w:bottom w:val="single" w:sz="4" w:space="0" w:color="auto"/>
              <w:right w:val="single" w:sz="4" w:space="0" w:color="auto"/>
            </w:tcBorders>
            <w:shd w:val="clear" w:color="auto" w:fill="auto"/>
            <w:noWrap/>
            <w:vAlign w:val="bottom"/>
            <w:hideMark/>
          </w:tcPr>
          <w:p w14:paraId="13D774B3" w14:textId="77777777" w:rsidR="00752ABF" w:rsidRPr="00AA6C7B" w:rsidRDefault="00752ABF" w:rsidP="00AA6C7B">
            <w:pPr>
              <w:spacing w:after="120" w:line="276" w:lineRule="auto"/>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Dumping and Placement of Wastes or Other Matter at Sea (Dredged materials)</w:t>
            </w:r>
          </w:p>
        </w:tc>
        <w:tc>
          <w:tcPr>
            <w:tcW w:w="1843" w:type="dxa"/>
            <w:tcBorders>
              <w:top w:val="nil"/>
              <w:left w:val="nil"/>
              <w:bottom w:val="single" w:sz="4" w:space="0" w:color="auto"/>
              <w:right w:val="single" w:sz="4" w:space="0" w:color="auto"/>
            </w:tcBorders>
            <w:shd w:val="clear" w:color="auto" w:fill="auto"/>
            <w:noWrap/>
            <w:vAlign w:val="bottom"/>
            <w:hideMark/>
          </w:tcPr>
          <w:p w14:paraId="4BA4AD46"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2014-2017</w:t>
            </w:r>
          </w:p>
        </w:tc>
      </w:tr>
      <w:tr w:rsidR="00752ABF" w:rsidRPr="00AA6C7B" w14:paraId="6D7D15D6" w14:textId="77777777" w:rsidTr="00752ABF">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76BF71C"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EIHA</w:t>
            </w:r>
          </w:p>
        </w:tc>
        <w:tc>
          <w:tcPr>
            <w:tcW w:w="6494" w:type="dxa"/>
            <w:tcBorders>
              <w:top w:val="nil"/>
              <w:left w:val="nil"/>
              <w:bottom w:val="single" w:sz="4" w:space="0" w:color="auto"/>
              <w:right w:val="single" w:sz="4" w:space="0" w:color="auto"/>
            </w:tcBorders>
            <w:shd w:val="clear" w:color="auto" w:fill="auto"/>
            <w:noWrap/>
            <w:vAlign w:val="bottom"/>
            <w:hideMark/>
          </w:tcPr>
          <w:p w14:paraId="03F3EFA0" w14:textId="77777777" w:rsidR="00752ABF" w:rsidRPr="00AA6C7B" w:rsidRDefault="00752ABF" w:rsidP="00AA6C7B">
            <w:pPr>
              <w:spacing w:after="120" w:line="276" w:lineRule="auto"/>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Offshore Renewable Energy</w:t>
            </w:r>
          </w:p>
        </w:tc>
        <w:tc>
          <w:tcPr>
            <w:tcW w:w="1843" w:type="dxa"/>
            <w:tcBorders>
              <w:top w:val="nil"/>
              <w:left w:val="nil"/>
              <w:bottom w:val="single" w:sz="4" w:space="0" w:color="auto"/>
              <w:right w:val="single" w:sz="4" w:space="0" w:color="auto"/>
            </w:tcBorders>
            <w:shd w:val="clear" w:color="auto" w:fill="auto"/>
            <w:noWrap/>
            <w:vAlign w:val="bottom"/>
            <w:hideMark/>
          </w:tcPr>
          <w:p w14:paraId="403C89BE"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2009-2018</w:t>
            </w:r>
          </w:p>
        </w:tc>
      </w:tr>
      <w:tr w:rsidR="00752ABF" w:rsidRPr="00AA6C7B" w14:paraId="358147EC" w14:textId="77777777" w:rsidTr="00752ABF">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2BBAE72"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EIHA</w:t>
            </w:r>
          </w:p>
        </w:tc>
        <w:tc>
          <w:tcPr>
            <w:tcW w:w="6494" w:type="dxa"/>
            <w:tcBorders>
              <w:top w:val="nil"/>
              <w:left w:val="nil"/>
              <w:bottom w:val="single" w:sz="4" w:space="0" w:color="auto"/>
              <w:right w:val="single" w:sz="4" w:space="0" w:color="auto"/>
            </w:tcBorders>
            <w:shd w:val="clear" w:color="auto" w:fill="auto"/>
            <w:noWrap/>
            <w:vAlign w:val="bottom"/>
            <w:hideMark/>
          </w:tcPr>
          <w:p w14:paraId="2520476C" w14:textId="77777777" w:rsidR="00752ABF" w:rsidRPr="00AA6C7B" w:rsidRDefault="00752ABF" w:rsidP="00AA6C7B">
            <w:pPr>
              <w:spacing w:after="120" w:line="276" w:lineRule="auto"/>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Encounters with Dumped Chemical and Conventional Munitions</w:t>
            </w:r>
          </w:p>
        </w:tc>
        <w:tc>
          <w:tcPr>
            <w:tcW w:w="1843" w:type="dxa"/>
            <w:tcBorders>
              <w:top w:val="nil"/>
              <w:left w:val="nil"/>
              <w:bottom w:val="single" w:sz="4" w:space="0" w:color="auto"/>
              <w:right w:val="single" w:sz="4" w:space="0" w:color="auto"/>
            </w:tcBorders>
            <w:shd w:val="clear" w:color="auto" w:fill="auto"/>
            <w:noWrap/>
            <w:vAlign w:val="bottom"/>
            <w:hideMark/>
          </w:tcPr>
          <w:p w14:paraId="6260C563"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1999-2016</w:t>
            </w:r>
          </w:p>
        </w:tc>
      </w:tr>
      <w:tr w:rsidR="00752ABF" w:rsidRPr="00AA6C7B" w14:paraId="165D04EF" w14:textId="77777777" w:rsidTr="00752ABF">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3BB10439"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EIHA</w:t>
            </w:r>
          </w:p>
        </w:tc>
        <w:tc>
          <w:tcPr>
            <w:tcW w:w="6494" w:type="dxa"/>
            <w:tcBorders>
              <w:top w:val="nil"/>
              <w:left w:val="nil"/>
              <w:bottom w:val="single" w:sz="4" w:space="0" w:color="auto"/>
              <w:right w:val="single" w:sz="4" w:space="0" w:color="auto"/>
            </w:tcBorders>
            <w:shd w:val="clear" w:color="auto" w:fill="auto"/>
            <w:noWrap/>
            <w:vAlign w:val="bottom"/>
            <w:hideMark/>
          </w:tcPr>
          <w:p w14:paraId="10FBD03B" w14:textId="77777777" w:rsidR="00752ABF" w:rsidRPr="00AA6C7B" w:rsidRDefault="00752ABF" w:rsidP="00AA6C7B">
            <w:pPr>
              <w:spacing w:after="120" w:line="276" w:lineRule="auto"/>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Marine Litter Beach Monitoring</w:t>
            </w:r>
          </w:p>
        </w:tc>
        <w:tc>
          <w:tcPr>
            <w:tcW w:w="1843" w:type="dxa"/>
            <w:tcBorders>
              <w:top w:val="nil"/>
              <w:left w:val="nil"/>
              <w:bottom w:val="single" w:sz="4" w:space="0" w:color="auto"/>
              <w:right w:val="single" w:sz="4" w:space="0" w:color="auto"/>
            </w:tcBorders>
            <w:shd w:val="clear" w:color="auto" w:fill="auto"/>
            <w:noWrap/>
            <w:vAlign w:val="bottom"/>
            <w:hideMark/>
          </w:tcPr>
          <w:p w14:paraId="277032E3"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2015-2018</w:t>
            </w:r>
          </w:p>
        </w:tc>
      </w:tr>
      <w:tr w:rsidR="00752ABF" w:rsidRPr="00AA6C7B" w14:paraId="27199CC6" w14:textId="77777777" w:rsidTr="00752ABF">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09930FD5"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EIHA</w:t>
            </w:r>
          </w:p>
        </w:tc>
        <w:tc>
          <w:tcPr>
            <w:tcW w:w="6494" w:type="dxa"/>
            <w:tcBorders>
              <w:top w:val="nil"/>
              <w:left w:val="nil"/>
              <w:bottom w:val="single" w:sz="4" w:space="0" w:color="auto"/>
              <w:right w:val="single" w:sz="4" w:space="0" w:color="auto"/>
            </w:tcBorders>
            <w:shd w:val="clear" w:color="auto" w:fill="auto"/>
            <w:noWrap/>
            <w:vAlign w:val="bottom"/>
            <w:hideMark/>
          </w:tcPr>
          <w:p w14:paraId="69D30B09" w14:textId="77777777" w:rsidR="00752ABF" w:rsidRPr="00AA6C7B" w:rsidRDefault="00752ABF" w:rsidP="00AA6C7B">
            <w:pPr>
              <w:spacing w:after="120" w:line="276" w:lineRule="auto"/>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Seabed Litter</w:t>
            </w:r>
          </w:p>
        </w:tc>
        <w:tc>
          <w:tcPr>
            <w:tcW w:w="1843" w:type="dxa"/>
            <w:tcBorders>
              <w:top w:val="nil"/>
              <w:left w:val="nil"/>
              <w:bottom w:val="single" w:sz="4" w:space="0" w:color="auto"/>
              <w:right w:val="single" w:sz="4" w:space="0" w:color="auto"/>
            </w:tcBorders>
            <w:shd w:val="clear" w:color="auto" w:fill="auto"/>
            <w:noWrap/>
            <w:vAlign w:val="bottom"/>
            <w:hideMark/>
          </w:tcPr>
          <w:p w14:paraId="605B3BFF"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IA 2017</w:t>
            </w:r>
          </w:p>
        </w:tc>
      </w:tr>
      <w:tr w:rsidR="00752ABF" w:rsidRPr="00AA6C7B" w14:paraId="0A586895" w14:textId="77777777" w:rsidTr="00752ABF">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CA02A6E"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EIHA</w:t>
            </w:r>
          </w:p>
        </w:tc>
        <w:tc>
          <w:tcPr>
            <w:tcW w:w="6494" w:type="dxa"/>
            <w:tcBorders>
              <w:top w:val="nil"/>
              <w:left w:val="nil"/>
              <w:bottom w:val="single" w:sz="4" w:space="0" w:color="auto"/>
              <w:right w:val="single" w:sz="4" w:space="0" w:color="auto"/>
            </w:tcBorders>
            <w:shd w:val="clear" w:color="auto" w:fill="auto"/>
            <w:noWrap/>
            <w:vAlign w:val="bottom"/>
            <w:hideMark/>
          </w:tcPr>
          <w:p w14:paraId="478870E9" w14:textId="77777777" w:rsidR="00752ABF" w:rsidRPr="00AA6C7B" w:rsidRDefault="00752ABF" w:rsidP="00AA6C7B">
            <w:pPr>
              <w:spacing w:after="120" w:line="276" w:lineRule="auto"/>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Impulsive underwater noise</w:t>
            </w:r>
          </w:p>
        </w:tc>
        <w:tc>
          <w:tcPr>
            <w:tcW w:w="1843" w:type="dxa"/>
            <w:tcBorders>
              <w:top w:val="nil"/>
              <w:left w:val="nil"/>
              <w:bottom w:val="single" w:sz="4" w:space="0" w:color="auto"/>
              <w:right w:val="single" w:sz="4" w:space="0" w:color="auto"/>
            </w:tcBorders>
            <w:shd w:val="clear" w:color="auto" w:fill="auto"/>
            <w:noWrap/>
            <w:vAlign w:val="bottom"/>
            <w:hideMark/>
          </w:tcPr>
          <w:p w14:paraId="58608843"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2014-2017</w:t>
            </w:r>
          </w:p>
        </w:tc>
      </w:tr>
      <w:tr w:rsidR="00752ABF" w:rsidRPr="00AA6C7B" w14:paraId="55EFDB1A" w14:textId="77777777" w:rsidTr="00752ABF">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CB0C15D"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EIHA</w:t>
            </w:r>
          </w:p>
        </w:tc>
        <w:tc>
          <w:tcPr>
            <w:tcW w:w="6494" w:type="dxa"/>
            <w:tcBorders>
              <w:top w:val="nil"/>
              <w:left w:val="nil"/>
              <w:bottom w:val="single" w:sz="4" w:space="0" w:color="auto"/>
              <w:right w:val="single" w:sz="4" w:space="0" w:color="auto"/>
            </w:tcBorders>
            <w:shd w:val="clear" w:color="auto" w:fill="auto"/>
            <w:noWrap/>
            <w:vAlign w:val="bottom"/>
            <w:hideMark/>
          </w:tcPr>
          <w:p w14:paraId="23F7178E" w14:textId="77777777" w:rsidR="00752ABF" w:rsidRPr="00AA6C7B" w:rsidRDefault="00752ABF" w:rsidP="00AA6C7B">
            <w:pPr>
              <w:spacing w:after="120" w:line="276" w:lineRule="auto"/>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Plastic particles in Fulmar stomachs</w:t>
            </w:r>
          </w:p>
        </w:tc>
        <w:tc>
          <w:tcPr>
            <w:tcW w:w="1843" w:type="dxa"/>
            <w:tcBorders>
              <w:top w:val="nil"/>
              <w:left w:val="nil"/>
              <w:bottom w:val="single" w:sz="4" w:space="0" w:color="auto"/>
              <w:right w:val="single" w:sz="4" w:space="0" w:color="auto"/>
            </w:tcBorders>
            <w:shd w:val="clear" w:color="auto" w:fill="auto"/>
            <w:noWrap/>
            <w:vAlign w:val="bottom"/>
            <w:hideMark/>
          </w:tcPr>
          <w:p w14:paraId="594F6559"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2000-2013</w:t>
            </w:r>
          </w:p>
        </w:tc>
      </w:tr>
      <w:tr w:rsidR="00752ABF" w:rsidRPr="00AA6C7B" w14:paraId="0F5FB2BC" w14:textId="77777777" w:rsidTr="00752ABF">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6DB55121"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EIHA</w:t>
            </w:r>
          </w:p>
        </w:tc>
        <w:tc>
          <w:tcPr>
            <w:tcW w:w="6494" w:type="dxa"/>
            <w:tcBorders>
              <w:top w:val="nil"/>
              <w:left w:val="nil"/>
              <w:bottom w:val="single" w:sz="4" w:space="0" w:color="auto"/>
              <w:right w:val="single" w:sz="4" w:space="0" w:color="auto"/>
            </w:tcBorders>
            <w:shd w:val="clear" w:color="auto" w:fill="auto"/>
            <w:noWrap/>
            <w:vAlign w:val="bottom"/>
            <w:hideMark/>
          </w:tcPr>
          <w:p w14:paraId="5FF65346" w14:textId="77777777" w:rsidR="00752ABF" w:rsidRPr="00AA6C7B" w:rsidRDefault="00752ABF" w:rsidP="00AA6C7B">
            <w:pPr>
              <w:spacing w:after="120" w:line="276" w:lineRule="auto"/>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Fishing for Litter</w:t>
            </w:r>
          </w:p>
        </w:tc>
        <w:tc>
          <w:tcPr>
            <w:tcW w:w="1843" w:type="dxa"/>
            <w:tcBorders>
              <w:top w:val="nil"/>
              <w:left w:val="nil"/>
              <w:bottom w:val="single" w:sz="4" w:space="0" w:color="auto"/>
              <w:right w:val="single" w:sz="4" w:space="0" w:color="auto"/>
            </w:tcBorders>
            <w:shd w:val="clear" w:color="auto" w:fill="auto"/>
            <w:noWrap/>
            <w:vAlign w:val="bottom"/>
            <w:hideMark/>
          </w:tcPr>
          <w:p w14:paraId="07E5A10A"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2013-2017</w:t>
            </w:r>
          </w:p>
        </w:tc>
      </w:tr>
      <w:tr w:rsidR="00752ABF" w:rsidRPr="00AA6C7B" w14:paraId="46CBCB79" w14:textId="77777777" w:rsidTr="00752ABF">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65588F51"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HASEC</w:t>
            </w:r>
          </w:p>
        </w:tc>
        <w:tc>
          <w:tcPr>
            <w:tcW w:w="6494" w:type="dxa"/>
            <w:tcBorders>
              <w:top w:val="nil"/>
              <w:left w:val="nil"/>
              <w:bottom w:val="single" w:sz="4" w:space="0" w:color="auto"/>
              <w:right w:val="single" w:sz="4" w:space="0" w:color="auto"/>
            </w:tcBorders>
            <w:shd w:val="clear" w:color="auto" w:fill="auto"/>
            <w:noWrap/>
            <w:vAlign w:val="bottom"/>
            <w:hideMark/>
          </w:tcPr>
          <w:p w14:paraId="117EF909" w14:textId="77777777" w:rsidR="00752ABF" w:rsidRPr="00AA6C7B" w:rsidRDefault="00752ABF" w:rsidP="00AA6C7B">
            <w:pPr>
              <w:spacing w:after="120" w:line="276" w:lineRule="auto"/>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Mercury Losses from the Chlor-Alkali Industry</w:t>
            </w:r>
          </w:p>
        </w:tc>
        <w:tc>
          <w:tcPr>
            <w:tcW w:w="1843" w:type="dxa"/>
            <w:tcBorders>
              <w:top w:val="nil"/>
              <w:left w:val="nil"/>
              <w:bottom w:val="single" w:sz="4" w:space="0" w:color="auto"/>
              <w:right w:val="single" w:sz="4" w:space="0" w:color="auto"/>
            </w:tcBorders>
            <w:shd w:val="clear" w:color="auto" w:fill="auto"/>
            <w:noWrap/>
            <w:vAlign w:val="bottom"/>
            <w:hideMark/>
          </w:tcPr>
          <w:p w14:paraId="4F24833E"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1998-2017</w:t>
            </w:r>
          </w:p>
        </w:tc>
      </w:tr>
      <w:tr w:rsidR="00752ABF" w:rsidRPr="00AA6C7B" w14:paraId="483F90F5" w14:textId="77777777" w:rsidTr="00752ABF">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349B4A8"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HASEC</w:t>
            </w:r>
          </w:p>
        </w:tc>
        <w:tc>
          <w:tcPr>
            <w:tcW w:w="6494" w:type="dxa"/>
            <w:tcBorders>
              <w:top w:val="nil"/>
              <w:left w:val="nil"/>
              <w:bottom w:val="single" w:sz="4" w:space="0" w:color="auto"/>
              <w:right w:val="single" w:sz="4" w:space="0" w:color="auto"/>
            </w:tcBorders>
            <w:shd w:val="clear" w:color="auto" w:fill="auto"/>
            <w:noWrap/>
            <w:vAlign w:val="bottom"/>
            <w:hideMark/>
          </w:tcPr>
          <w:p w14:paraId="0DA44064" w14:textId="77777777" w:rsidR="00752ABF" w:rsidRPr="00AA6C7B" w:rsidRDefault="00752ABF" w:rsidP="00AA6C7B">
            <w:pPr>
              <w:spacing w:after="120" w:line="276" w:lineRule="auto"/>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OSPAR Marine Contaminants - Biota</w:t>
            </w:r>
          </w:p>
        </w:tc>
        <w:tc>
          <w:tcPr>
            <w:tcW w:w="1843" w:type="dxa"/>
            <w:tcBorders>
              <w:top w:val="nil"/>
              <w:left w:val="nil"/>
              <w:bottom w:val="single" w:sz="4" w:space="0" w:color="auto"/>
              <w:right w:val="single" w:sz="4" w:space="0" w:color="auto"/>
            </w:tcBorders>
            <w:shd w:val="clear" w:color="auto" w:fill="auto"/>
            <w:noWrap/>
            <w:vAlign w:val="bottom"/>
            <w:hideMark/>
          </w:tcPr>
          <w:p w14:paraId="7146E802"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2011-2016</w:t>
            </w:r>
          </w:p>
        </w:tc>
      </w:tr>
      <w:tr w:rsidR="00752ABF" w:rsidRPr="00AA6C7B" w14:paraId="3D34B0ED" w14:textId="77777777" w:rsidTr="00752ABF">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49A8E723"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HASEC</w:t>
            </w:r>
          </w:p>
        </w:tc>
        <w:tc>
          <w:tcPr>
            <w:tcW w:w="6494" w:type="dxa"/>
            <w:tcBorders>
              <w:top w:val="nil"/>
              <w:left w:val="nil"/>
              <w:bottom w:val="single" w:sz="4" w:space="0" w:color="auto"/>
              <w:right w:val="single" w:sz="4" w:space="0" w:color="auto"/>
            </w:tcBorders>
            <w:shd w:val="clear" w:color="auto" w:fill="auto"/>
            <w:noWrap/>
            <w:vAlign w:val="bottom"/>
            <w:hideMark/>
          </w:tcPr>
          <w:p w14:paraId="6FB80546" w14:textId="77777777" w:rsidR="00752ABF" w:rsidRPr="00AA6C7B" w:rsidRDefault="00752ABF" w:rsidP="00AA6C7B">
            <w:pPr>
              <w:spacing w:after="120" w:line="276" w:lineRule="auto"/>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OSPAR Marine Contaminants - Sediment</w:t>
            </w:r>
          </w:p>
        </w:tc>
        <w:tc>
          <w:tcPr>
            <w:tcW w:w="1843" w:type="dxa"/>
            <w:tcBorders>
              <w:top w:val="nil"/>
              <w:left w:val="nil"/>
              <w:bottom w:val="single" w:sz="4" w:space="0" w:color="auto"/>
              <w:right w:val="single" w:sz="4" w:space="0" w:color="auto"/>
            </w:tcBorders>
            <w:shd w:val="clear" w:color="auto" w:fill="auto"/>
            <w:noWrap/>
            <w:vAlign w:val="bottom"/>
            <w:hideMark/>
          </w:tcPr>
          <w:p w14:paraId="01AF4D4A"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2011-2016</w:t>
            </w:r>
          </w:p>
        </w:tc>
      </w:tr>
      <w:tr w:rsidR="00752ABF" w:rsidRPr="00AA6C7B" w14:paraId="6C63D88A" w14:textId="77777777" w:rsidTr="00752ABF">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297451E9"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HASEC</w:t>
            </w:r>
          </w:p>
        </w:tc>
        <w:tc>
          <w:tcPr>
            <w:tcW w:w="6494" w:type="dxa"/>
            <w:tcBorders>
              <w:top w:val="nil"/>
              <w:left w:val="nil"/>
              <w:bottom w:val="single" w:sz="4" w:space="0" w:color="auto"/>
              <w:right w:val="single" w:sz="4" w:space="0" w:color="auto"/>
            </w:tcBorders>
            <w:shd w:val="clear" w:color="auto" w:fill="auto"/>
            <w:noWrap/>
            <w:vAlign w:val="bottom"/>
            <w:hideMark/>
          </w:tcPr>
          <w:p w14:paraId="6E773201" w14:textId="77777777" w:rsidR="00752ABF" w:rsidRPr="00AA6C7B" w:rsidRDefault="00752ABF" w:rsidP="00AA6C7B">
            <w:pPr>
              <w:spacing w:after="120" w:line="276" w:lineRule="auto"/>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OSPAR Marine Contaminants - Water</w:t>
            </w:r>
          </w:p>
        </w:tc>
        <w:tc>
          <w:tcPr>
            <w:tcW w:w="1843" w:type="dxa"/>
            <w:tcBorders>
              <w:top w:val="nil"/>
              <w:left w:val="nil"/>
              <w:bottom w:val="single" w:sz="4" w:space="0" w:color="auto"/>
              <w:right w:val="single" w:sz="4" w:space="0" w:color="auto"/>
            </w:tcBorders>
            <w:shd w:val="clear" w:color="auto" w:fill="auto"/>
            <w:noWrap/>
            <w:vAlign w:val="bottom"/>
            <w:hideMark/>
          </w:tcPr>
          <w:p w14:paraId="6DC652D0"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2011-2016</w:t>
            </w:r>
          </w:p>
        </w:tc>
      </w:tr>
      <w:tr w:rsidR="00752ABF" w:rsidRPr="00AA6C7B" w14:paraId="28DC6FE6" w14:textId="77777777" w:rsidTr="00752ABF">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4D772463"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OIC</w:t>
            </w:r>
          </w:p>
        </w:tc>
        <w:tc>
          <w:tcPr>
            <w:tcW w:w="6494" w:type="dxa"/>
            <w:tcBorders>
              <w:top w:val="nil"/>
              <w:left w:val="nil"/>
              <w:bottom w:val="single" w:sz="4" w:space="0" w:color="auto"/>
              <w:right w:val="single" w:sz="4" w:space="0" w:color="auto"/>
            </w:tcBorders>
            <w:shd w:val="clear" w:color="auto" w:fill="auto"/>
            <w:noWrap/>
            <w:vAlign w:val="bottom"/>
            <w:hideMark/>
          </w:tcPr>
          <w:p w14:paraId="6EBBC659" w14:textId="77777777" w:rsidR="00752ABF" w:rsidRPr="00AA6C7B" w:rsidRDefault="00752ABF" w:rsidP="00AA6C7B">
            <w:pPr>
              <w:spacing w:after="120" w:line="276" w:lineRule="auto"/>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Discharges, Spills and Emissions from Offshore Oil and Gas Installations</w:t>
            </w:r>
          </w:p>
        </w:tc>
        <w:tc>
          <w:tcPr>
            <w:tcW w:w="1843" w:type="dxa"/>
            <w:tcBorders>
              <w:top w:val="nil"/>
              <w:left w:val="nil"/>
              <w:bottom w:val="single" w:sz="4" w:space="0" w:color="auto"/>
              <w:right w:val="single" w:sz="4" w:space="0" w:color="auto"/>
            </w:tcBorders>
            <w:shd w:val="clear" w:color="auto" w:fill="auto"/>
            <w:noWrap/>
            <w:vAlign w:val="bottom"/>
            <w:hideMark/>
          </w:tcPr>
          <w:p w14:paraId="34B5431D"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2007-2016</w:t>
            </w:r>
          </w:p>
        </w:tc>
      </w:tr>
      <w:tr w:rsidR="00752ABF" w:rsidRPr="00AA6C7B" w14:paraId="46080C9D" w14:textId="77777777" w:rsidTr="00752ABF">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2BBDA585"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OIC</w:t>
            </w:r>
          </w:p>
        </w:tc>
        <w:tc>
          <w:tcPr>
            <w:tcW w:w="6494" w:type="dxa"/>
            <w:tcBorders>
              <w:top w:val="nil"/>
              <w:left w:val="nil"/>
              <w:bottom w:val="single" w:sz="4" w:space="0" w:color="auto"/>
              <w:right w:val="single" w:sz="4" w:space="0" w:color="auto"/>
            </w:tcBorders>
            <w:shd w:val="clear" w:color="auto" w:fill="auto"/>
            <w:noWrap/>
            <w:vAlign w:val="center"/>
            <w:hideMark/>
          </w:tcPr>
          <w:p w14:paraId="2583A66D" w14:textId="77777777" w:rsidR="00752ABF" w:rsidRPr="00AA6C7B" w:rsidRDefault="00752ABF" w:rsidP="00AA6C7B">
            <w:pPr>
              <w:spacing w:after="120" w:line="276" w:lineRule="auto"/>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Inventory of Offshore Installations</w:t>
            </w:r>
          </w:p>
        </w:tc>
        <w:tc>
          <w:tcPr>
            <w:tcW w:w="1843" w:type="dxa"/>
            <w:tcBorders>
              <w:top w:val="nil"/>
              <w:left w:val="nil"/>
              <w:bottom w:val="single" w:sz="4" w:space="0" w:color="auto"/>
              <w:right w:val="single" w:sz="4" w:space="0" w:color="auto"/>
            </w:tcBorders>
            <w:shd w:val="clear" w:color="auto" w:fill="auto"/>
            <w:noWrap/>
            <w:vAlign w:val="bottom"/>
            <w:hideMark/>
          </w:tcPr>
          <w:p w14:paraId="46946589"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2001-2017 (biennial basis)</w:t>
            </w:r>
          </w:p>
        </w:tc>
      </w:tr>
      <w:tr w:rsidR="00752ABF" w:rsidRPr="00AA6C7B" w14:paraId="3BA4F68A" w14:textId="77777777" w:rsidTr="00752ABF">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3DD8C6B1"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RSC</w:t>
            </w:r>
          </w:p>
        </w:tc>
        <w:tc>
          <w:tcPr>
            <w:tcW w:w="6494" w:type="dxa"/>
            <w:tcBorders>
              <w:top w:val="nil"/>
              <w:left w:val="nil"/>
              <w:bottom w:val="single" w:sz="4" w:space="0" w:color="auto"/>
              <w:right w:val="single" w:sz="4" w:space="0" w:color="auto"/>
            </w:tcBorders>
            <w:shd w:val="clear" w:color="auto" w:fill="auto"/>
            <w:noWrap/>
            <w:vAlign w:val="bottom"/>
            <w:hideMark/>
          </w:tcPr>
          <w:p w14:paraId="404B3E1B" w14:textId="77777777" w:rsidR="00752ABF" w:rsidRPr="00AA6C7B" w:rsidRDefault="00752ABF" w:rsidP="00AA6C7B">
            <w:pPr>
              <w:spacing w:after="120" w:line="276" w:lineRule="auto"/>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Liquid Discharges from Nuclear Installations (nuclear sector)</w:t>
            </w:r>
          </w:p>
        </w:tc>
        <w:tc>
          <w:tcPr>
            <w:tcW w:w="1843" w:type="dxa"/>
            <w:tcBorders>
              <w:top w:val="nil"/>
              <w:left w:val="nil"/>
              <w:bottom w:val="single" w:sz="4" w:space="0" w:color="auto"/>
              <w:right w:val="single" w:sz="4" w:space="0" w:color="auto"/>
            </w:tcBorders>
            <w:shd w:val="clear" w:color="auto" w:fill="auto"/>
            <w:noWrap/>
            <w:vAlign w:val="bottom"/>
            <w:hideMark/>
          </w:tcPr>
          <w:p w14:paraId="219A686E"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1995-2016</w:t>
            </w:r>
          </w:p>
        </w:tc>
      </w:tr>
      <w:tr w:rsidR="00752ABF" w:rsidRPr="00AA6C7B" w14:paraId="080648B6" w14:textId="77777777" w:rsidTr="00752ABF">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4292D6E9"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RSC</w:t>
            </w:r>
          </w:p>
        </w:tc>
        <w:tc>
          <w:tcPr>
            <w:tcW w:w="6494" w:type="dxa"/>
            <w:tcBorders>
              <w:top w:val="nil"/>
              <w:left w:val="nil"/>
              <w:bottom w:val="single" w:sz="4" w:space="0" w:color="auto"/>
              <w:right w:val="single" w:sz="4" w:space="0" w:color="auto"/>
            </w:tcBorders>
            <w:shd w:val="clear" w:color="auto" w:fill="auto"/>
            <w:noWrap/>
            <w:vAlign w:val="bottom"/>
            <w:hideMark/>
          </w:tcPr>
          <w:p w14:paraId="164B8D20" w14:textId="77777777" w:rsidR="00752ABF" w:rsidRPr="00AA6C7B" w:rsidRDefault="00752ABF" w:rsidP="00AA6C7B">
            <w:pPr>
              <w:spacing w:after="120" w:line="276" w:lineRule="auto"/>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Discharges of Radionuclides from the non-nuclear sectors</w:t>
            </w:r>
          </w:p>
        </w:tc>
        <w:tc>
          <w:tcPr>
            <w:tcW w:w="1843" w:type="dxa"/>
            <w:tcBorders>
              <w:top w:val="nil"/>
              <w:left w:val="nil"/>
              <w:bottom w:val="single" w:sz="4" w:space="0" w:color="auto"/>
              <w:right w:val="single" w:sz="4" w:space="0" w:color="auto"/>
            </w:tcBorders>
            <w:shd w:val="clear" w:color="auto" w:fill="auto"/>
            <w:noWrap/>
            <w:vAlign w:val="bottom"/>
            <w:hideMark/>
          </w:tcPr>
          <w:p w14:paraId="6B71CE5A"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2005-2016</w:t>
            </w:r>
          </w:p>
        </w:tc>
      </w:tr>
      <w:tr w:rsidR="00752ABF" w:rsidRPr="00AA6C7B" w14:paraId="16782C3C" w14:textId="77777777" w:rsidTr="00752ABF">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42024E3"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lastRenderedPageBreak/>
              <w:t>RSC</w:t>
            </w:r>
          </w:p>
        </w:tc>
        <w:tc>
          <w:tcPr>
            <w:tcW w:w="6494" w:type="dxa"/>
            <w:tcBorders>
              <w:top w:val="nil"/>
              <w:left w:val="nil"/>
              <w:bottom w:val="single" w:sz="4" w:space="0" w:color="auto"/>
              <w:right w:val="single" w:sz="4" w:space="0" w:color="auto"/>
            </w:tcBorders>
            <w:shd w:val="clear" w:color="auto" w:fill="auto"/>
            <w:noWrap/>
            <w:vAlign w:val="bottom"/>
            <w:hideMark/>
          </w:tcPr>
          <w:p w14:paraId="10341034" w14:textId="77777777" w:rsidR="00752ABF" w:rsidRPr="00AA6C7B" w:rsidRDefault="00752ABF" w:rsidP="00AA6C7B">
            <w:pPr>
              <w:spacing w:after="120" w:line="276" w:lineRule="auto"/>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Environmental Monitoring of Radioactive Substances - Biota</w:t>
            </w:r>
          </w:p>
        </w:tc>
        <w:tc>
          <w:tcPr>
            <w:tcW w:w="1843" w:type="dxa"/>
            <w:tcBorders>
              <w:top w:val="nil"/>
              <w:left w:val="nil"/>
              <w:bottom w:val="single" w:sz="4" w:space="0" w:color="auto"/>
              <w:right w:val="single" w:sz="4" w:space="0" w:color="auto"/>
            </w:tcBorders>
            <w:shd w:val="clear" w:color="auto" w:fill="auto"/>
            <w:noWrap/>
            <w:vAlign w:val="bottom"/>
            <w:hideMark/>
          </w:tcPr>
          <w:p w14:paraId="385E588F"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1995-2013</w:t>
            </w:r>
          </w:p>
        </w:tc>
      </w:tr>
      <w:tr w:rsidR="00752ABF" w:rsidRPr="00AA6C7B" w14:paraId="666F154D" w14:textId="77777777" w:rsidTr="00752ABF">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B45BBD0"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RSC</w:t>
            </w:r>
          </w:p>
        </w:tc>
        <w:tc>
          <w:tcPr>
            <w:tcW w:w="6494" w:type="dxa"/>
            <w:tcBorders>
              <w:top w:val="nil"/>
              <w:left w:val="nil"/>
              <w:bottom w:val="single" w:sz="4" w:space="0" w:color="auto"/>
              <w:right w:val="single" w:sz="4" w:space="0" w:color="auto"/>
            </w:tcBorders>
            <w:shd w:val="clear" w:color="auto" w:fill="auto"/>
            <w:noWrap/>
            <w:vAlign w:val="bottom"/>
            <w:hideMark/>
          </w:tcPr>
          <w:p w14:paraId="5D42CF03" w14:textId="77777777" w:rsidR="00752ABF" w:rsidRPr="00AA6C7B" w:rsidRDefault="00752ABF" w:rsidP="00AA6C7B">
            <w:pPr>
              <w:spacing w:after="120" w:line="276" w:lineRule="auto"/>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Environmental Monitoring of Radioactive Substances - Seawater</w:t>
            </w:r>
          </w:p>
        </w:tc>
        <w:tc>
          <w:tcPr>
            <w:tcW w:w="1843" w:type="dxa"/>
            <w:tcBorders>
              <w:top w:val="nil"/>
              <w:left w:val="nil"/>
              <w:bottom w:val="single" w:sz="4" w:space="0" w:color="auto"/>
              <w:right w:val="single" w:sz="4" w:space="0" w:color="auto"/>
            </w:tcBorders>
            <w:shd w:val="clear" w:color="auto" w:fill="auto"/>
            <w:noWrap/>
            <w:vAlign w:val="bottom"/>
            <w:hideMark/>
          </w:tcPr>
          <w:p w14:paraId="670C859F" w14:textId="77777777" w:rsidR="00752ABF" w:rsidRPr="00AA6C7B" w:rsidRDefault="00752ABF" w:rsidP="00AA6C7B">
            <w:pPr>
              <w:spacing w:after="120" w:line="276" w:lineRule="auto"/>
              <w:jc w:val="center"/>
              <w:rPr>
                <w:rFonts w:asciiTheme="minorHAnsi" w:eastAsia="Times New Roman" w:hAnsiTheme="minorHAnsi" w:cs="Arial"/>
                <w:color w:val="000000"/>
                <w:szCs w:val="22"/>
                <w:lang w:eastAsia="de-DE"/>
              </w:rPr>
            </w:pPr>
            <w:r w:rsidRPr="00AA6C7B">
              <w:rPr>
                <w:rFonts w:asciiTheme="minorHAnsi" w:eastAsia="Times New Roman" w:hAnsiTheme="minorHAnsi" w:cs="Arial"/>
                <w:color w:val="000000"/>
                <w:szCs w:val="22"/>
                <w:lang w:eastAsia="de-DE"/>
              </w:rPr>
              <w:t>1995-2013</w:t>
            </w:r>
          </w:p>
        </w:tc>
      </w:tr>
    </w:tbl>
    <w:p w14:paraId="312F7AA9" w14:textId="59DD28D8" w:rsidR="00752ABF" w:rsidRPr="00AA6C7B" w:rsidRDefault="00752ABF" w:rsidP="00AA6C7B">
      <w:pPr>
        <w:spacing w:after="120" w:line="276" w:lineRule="auto"/>
        <w:rPr>
          <w:rFonts w:asciiTheme="minorHAnsi" w:hAnsiTheme="minorHAnsi"/>
          <w:lang w:eastAsia="de-DE"/>
        </w:rPr>
      </w:pPr>
      <w:r w:rsidRPr="00AA6C7B">
        <w:rPr>
          <w:rFonts w:asciiTheme="minorHAnsi" w:hAnsiTheme="minorHAnsi"/>
          <w:lang w:eastAsia="de-DE"/>
        </w:rPr>
        <w:t xml:space="preserve">* Please note that ODIMS and other data bases are under constant development. Therefore, data resources and data availability are subject to change.   </w:t>
      </w:r>
    </w:p>
    <w:p w14:paraId="1474D331" w14:textId="60D6C7C7" w:rsidR="00700EA5" w:rsidRPr="00AA6C7B" w:rsidRDefault="00700EA5" w:rsidP="00AA6C7B">
      <w:pPr>
        <w:spacing w:after="120" w:line="276" w:lineRule="auto"/>
        <w:rPr>
          <w:rFonts w:asciiTheme="minorHAnsi" w:hAnsiTheme="minorHAnsi"/>
          <w:lang w:eastAsia="de-DE"/>
        </w:rPr>
      </w:pPr>
    </w:p>
    <w:p w14:paraId="2ABB1A5A" w14:textId="66EEA83D" w:rsidR="00700EA5" w:rsidRPr="00AA6C7B" w:rsidRDefault="00700EA5" w:rsidP="00AA6C7B">
      <w:pPr>
        <w:spacing w:after="120" w:line="276" w:lineRule="auto"/>
        <w:rPr>
          <w:rFonts w:asciiTheme="minorHAnsi" w:hAnsiTheme="minorHAnsi"/>
          <w:lang w:eastAsia="de-DE"/>
        </w:rPr>
      </w:pPr>
    </w:p>
    <w:p w14:paraId="6CB9192E" w14:textId="17F67442" w:rsidR="00700EA5" w:rsidRPr="00AA6C7B" w:rsidRDefault="00700EA5" w:rsidP="00AA6C7B">
      <w:pPr>
        <w:spacing w:after="120" w:line="276" w:lineRule="auto"/>
        <w:rPr>
          <w:rFonts w:asciiTheme="minorHAnsi" w:hAnsiTheme="minorHAnsi"/>
          <w:lang w:eastAsia="de-DE"/>
        </w:rPr>
      </w:pPr>
    </w:p>
    <w:p w14:paraId="64D6C604" w14:textId="77777777" w:rsidR="00EF3D18" w:rsidRPr="00AA6C7B" w:rsidRDefault="00EF3D18" w:rsidP="00AA6C7B">
      <w:pPr>
        <w:spacing w:after="120" w:line="276" w:lineRule="auto"/>
        <w:rPr>
          <w:rFonts w:asciiTheme="minorHAnsi" w:hAnsiTheme="minorHAnsi"/>
          <w:lang w:eastAsia="de-DE"/>
        </w:rPr>
      </w:pPr>
    </w:p>
    <w:p w14:paraId="0CF22709" w14:textId="77777777" w:rsidR="00700EA5" w:rsidRPr="00AA6C7B" w:rsidRDefault="00700EA5" w:rsidP="00AA6C7B">
      <w:pPr>
        <w:spacing w:after="120" w:line="276" w:lineRule="auto"/>
        <w:rPr>
          <w:rFonts w:asciiTheme="minorHAnsi" w:hAnsiTheme="minorHAnsi"/>
          <w:lang w:eastAsia="de-DE"/>
        </w:rPr>
      </w:pPr>
    </w:p>
    <w:p w14:paraId="5201093B" w14:textId="77777777" w:rsidR="00752ABF" w:rsidRPr="00AA6C7B" w:rsidRDefault="00752ABF" w:rsidP="00AA6C7B">
      <w:pPr>
        <w:spacing w:after="120" w:line="276" w:lineRule="auto"/>
        <w:rPr>
          <w:rFonts w:asciiTheme="minorHAnsi" w:hAnsiTheme="minorHAnsi"/>
          <w:sz w:val="24"/>
        </w:rPr>
      </w:pPr>
      <w:r w:rsidRPr="00AA6C7B">
        <w:rPr>
          <w:rFonts w:asciiTheme="minorHAnsi" w:hAnsiTheme="minorHAnsi"/>
          <w:noProof/>
          <w:sz w:val="24"/>
          <w:lang w:eastAsia="de-DE"/>
        </w:rPr>
        <w:drawing>
          <wp:inline distT="0" distB="0" distL="0" distR="0" wp14:anchorId="2F003980" wp14:editId="36AAA1EB">
            <wp:extent cx="3810000" cy="1111250"/>
            <wp:effectExtent l="0" t="0" r="0" b="0"/>
            <wp:docPr id="8" name="Grafik 0" descr="EMODnet_standard_colour-3-1-600x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Dnet_standard_colour-3-1-600x175.png"/>
                    <pic:cNvPicPr/>
                  </pic:nvPicPr>
                  <pic:blipFill>
                    <a:blip r:embed="rId32" cstate="print"/>
                    <a:stretch>
                      <a:fillRect/>
                    </a:stretch>
                  </pic:blipFill>
                  <pic:spPr>
                    <a:xfrm>
                      <a:off x="0" y="0"/>
                      <a:ext cx="3810000" cy="1111250"/>
                    </a:xfrm>
                    <a:prstGeom prst="rect">
                      <a:avLst/>
                    </a:prstGeom>
                  </pic:spPr>
                </pic:pic>
              </a:graphicData>
            </a:graphic>
          </wp:inline>
        </w:drawing>
      </w:r>
    </w:p>
    <w:p w14:paraId="0CCBF23B" w14:textId="3EF47EA4" w:rsidR="00752ABF" w:rsidRPr="00AA6C7B" w:rsidRDefault="00752ABF" w:rsidP="00AA6C7B">
      <w:pPr>
        <w:spacing w:after="120" w:line="276" w:lineRule="auto"/>
        <w:rPr>
          <w:rFonts w:asciiTheme="minorHAnsi" w:hAnsiTheme="minorHAnsi"/>
        </w:rPr>
      </w:pPr>
      <w:r w:rsidRPr="00AA6C7B">
        <w:rPr>
          <w:rFonts w:asciiTheme="minorHAnsi" w:hAnsiTheme="minorHAnsi"/>
        </w:rPr>
        <w:t xml:space="preserve">Please visit </w:t>
      </w:r>
      <w:hyperlink r:id="rId33" w:history="1">
        <w:r w:rsidRPr="00AA6C7B">
          <w:rPr>
            <w:rStyle w:val="Hyperlink"/>
            <w:rFonts w:asciiTheme="minorHAnsi" w:hAnsiTheme="minorHAnsi"/>
          </w:rPr>
          <w:t>http://www.emodnet-humanactivities.eu/</w:t>
        </w:r>
      </w:hyperlink>
      <w:r w:rsidRPr="00AA6C7B">
        <w:rPr>
          <w:rFonts w:asciiTheme="minorHAnsi" w:hAnsiTheme="minorHAnsi"/>
        </w:rPr>
        <w:t xml:space="preserve"> for data access (last access on 17/07/2019*). Data for the following </w:t>
      </w:r>
      <w:r w:rsidRPr="00AA6C7B">
        <w:rPr>
          <w:rFonts w:asciiTheme="minorHAnsi" w:hAnsiTheme="minorHAnsi"/>
          <w:b/>
        </w:rPr>
        <w:t>human activities</w:t>
      </w:r>
      <w:r w:rsidRPr="00AA6C7B">
        <w:rPr>
          <w:rFonts w:asciiTheme="minorHAnsi" w:hAnsiTheme="minorHAnsi"/>
        </w:rPr>
        <w:t xml:space="preserve"> are provided via this web service</w:t>
      </w:r>
      <w:r w:rsidR="00E95EC5" w:rsidRPr="00AA6C7B">
        <w:rPr>
          <w:rFonts w:asciiTheme="minorHAnsi" w:hAnsiTheme="minorHAnsi"/>
        </w:rPr>
        <w:t>:</w:t>
      </w:r>
      <w:r w:rsidRPr="00AA6C7B">
        <w:rPr>
          <w:rFonts w:asciiTheme="minorHAnsi" w:hAnsiTheme="minorHAnsi"/>
        </w:rPr>
        <w:t xml:space="preserve"> </w:t>
      </w:r>
    </w:p>
    <w:p w14:paraId="55B768A0" w14:textId="77777777" w:rsidR="00E95EC5" w:rsidRPr="00AA6C7B" w:rsidRDefault="00E95EC5" w:rsidP="00AA6C7B">
      <w:pPr>
        <w:spacing w:after="120" w:line="276" w:lineRule="auto"/>
        <w:rPr>
          <w:rFonts w:asciiTheme="minorHAnsi" w:hAnsiTheme="minorHAnsi"/>
        </w:rPr>
      </w:pPr>
    </w:p>
    <w:tbl>
      <w:tblPr>
        <w:tblStyle w:val="TableGrid"/>
        <w:tblW w:w="0" w:type="auto"/>
        <w:tblBorders>
          <w:insideV w:val="none" w:sz="0" w:space="0" w:color="auto"/>
        </w:tblBorders>
        <w:tblLook w:val="04A0" w:firstRow="1" w:lastRow="0" w:firstColumn="1" w:lastColumn="0" w:noHBand="0" w:noVBand="1"/>
      </w:tblPr>
      <w:tblGrid>
        <w:gridCol w:w="2093"/>
        <w:gridCol w:w="2557"/>
        <w:gridCol w:w="1538"/>
        <w:gridCol w:w="2828"/>
      </w:tblGrid>
      <w:tr w:rsidR="00752ABF" w:rsidRPr="00AA6C7B" w14:paraId="630C3EDC" w14:textId="77777777" w:rsidTr="003C0C38">
        <w:tc>
          <w:tcPr>
            <w:tcW w:w="0" w:type="auto"/>
            <w:tcBorders>
              <w:bottom w:val="single" w:sz="12" w:space="0" w:color="auto"/>
            </w:tcBorders>
            <w:hideMark/>
          </w:tcPr>
          <w:p w14:paraId="07187417" w14:textId="77777777" w:rsidR="00752ABF" w:rsidRPr="00AA6C7B" w:rsidRDefault="00752ABF" w:rsidP="00AA6C7B">
            <w:pPr>
              <w:spacing w:after="120" w:line="276" w:lineRule="auto"/>
              <w:rPr>
                <w:rFonts w:asciiTheme="minorHAnsi" w:hAnsiTheme="minorHAnsi" w:cs="Arial"/>
                <w:b/>
                <w:bCs/>
                <w:sz w:val="22"/>
                <w:szCs w:val="22"/>
              </w:rPr>
            </w:pPr>
            <w:r w:rsidRPr="00AA6C7B">
              <w:rPr>
                <w:rFonts w:asciiTheme="minorHAnsi" w:hAnsiTheme="minorHAnsi" w:cs="Arial"/>
                <w:b/>
                <w:bCs/>
                <w:sz w:val="22"/>
                <w:szCs w:val="22"/>
              </w:rPr>
              <w:t>Theme</w:t>
            </w:r>
          </w:p>
        </w:tc>
        <w:tc>
          <w:tcPr>
            <w:tcW w:w="0" w:type="auto"/>
            <w:tcBorders>
              <w:bottom w:val="single" w:sz="12" w:space="0" w:color="auto"/>
            </w:tcBorders>
            <w:hideMark/>
          </w:tcPr>
          <w:p w14:paraId="502A41BD" w14:textId="77777777" w:rsidR="00752ABF" w:rsidRPr="00AA6C7B" w:rsidRDefault="00752ABF" w:rsidP="00AA6C7B">
            <w:pPr>
              <w:spacing w:after="120" w:line="276" w:lineRule="auto"/>
              <w:rPr>
                <w:rFonts w:asciiTheme="minorHAnsi" w:hAnsiTheme="minorHAnsi" w:cs="Arial"/>
                <w:b/>
                <w:bCs/>
                <w:sz w:val="22"/>
                <w:szCs w:val="22"/>
              </w:rPr>
            </w:pPr>
            <w:r w:rsidRPr="00AA6C7B">
              <w:rPr>
                <w:rFonts w:asciiTheme="minorHAnsi" w:hAnsiTheme="minorHAnsi" w:cs="Arial"/>
                <w:b/>
                <w:bCs/>
                <w:sz w:val="22"/>
                <w:szCs w:val="22"/>
              </w:rPr>
              <w:t>Activity</w:t>
            </w:r>
          </w:p>
        </w:tc>
        <w:tc>
          <w:tcPr>
            <w:tcW w:w="0" w:type="auto"/>
            <w:tcBorders>
              <w:bottom w:val="single" w:sz="12" w:space="0" w:color="auto"/>
            </w:tcBorders>
            <w:hideMark/>
          </w:tcPr>
          <w:p w14:paraId="0028D006" w14:textId="77777777" w:rsidR="00752ABF" w:rsidRPr="00AA6C7B" w:rsidRDefault="00752ABF" w:rsidP="00AA6C7B">
            <w:pPr>
              <w:spacing w:after="120" w:line="276" w:lineRule="auto"/>
              <w:rPr>
                <w:rFonts w:asciiTheme="minorHAnsi" w:hAnsiTheme="minorHAnsi" w:cs="Arial"/>
                <w:b/>
                <w:bCs/>
                <w:sz w:val="22"/>
                <w:szCs w:val="22"/>
              </w:rPr>
            </w:pPr>
            <w:r w:rsidRPr="00AA6C7B">
              <w:rPr>
                <w:rFonts w:asciiTheme="minorHAnsi" w:hAnsiTheme="minorHAnsi" w:cs="Arial"/>
                <w:b/>
                <w:bCs/>
                <w:sz w:val="22"/>
                <w:szCs w:val="22"/>
              </w:rPr>
              <w:t>Geographical Type</w:t>
            </w:r>
          </w:p>
        </w:tc>
        <w:tc>
          <w:tcPr>
            <w:tcW w:w="0" w:type="auto"/>
            <w:tcBorders>
              <w:bottom w:val="single" w:sz="12" w:space="0" w:color="auto"/>
            </w:tcBorders>
            <w:hideMark/>
          </w:tcPr>
          <w:p w14:paraId="38C119EC" w14:textId="77777777" w:rsidR="00752ABF" w:rsidRPr="00AA6C7B" w:rsidRDefault="00752ABF" w:rsidP="00AA6C7B">
            <w:pPr>
              <w:spacing w:after="120" w:line="276" w:lineRule="auto"/>
              <w:rPr>
                <w:rFonts w:asciiTheme="minorHAnsi" w:hAnsiTheme="minorHAnsi" w:cs="Arial"/>
                <w:b/>
                <w:bCs/>
                <w:sz w:val="22"/>
                <w:szCs w:val="22"/>
              </w:rPr>
            </w:pPr>
            <w:r w:rsidRPr="00AA6C7B">
              <w:rPr>
                <w:rFonts w:asciiTheme="minorHAnsi" w:hAnsiTheme="minorHAnsi" w:cs="Arial"/>
                <w:b/>
                <w:bCs/>
                <w:sz w:val="22"/>
                <w:szCs w:val="22"/>
              </w:rPr>
              <w:t>Attributes</w:t>
            </w:r>
          </w:p>
        </w:tc>
      </w:tr>
      <w:tr w:rsidR="00752ABF" w:rsidRPr="00AA6C7B" w14:paraId="2E6C8010" w14:textId="77777777" w:rsidTr="003C0C38">
        <w:tc>
          <w:tcPr>
            <w:tcW w:w="0" w:type="auto"/>
            <w:tcBorders>
              <w:top w:val="single" w:sz="12" w:space="0" w:color="auto"/>
              <w:bottom w:val="single" w:sz="12" w:space="0" w:color="auto"/>
            </w:tcBorders>
            <w:hideMark/>
          </w:tcPr>
          <w:p w14:paraId="67D47B20"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Aggregate Extraction</w:t>
            </w:r>
          </w:p>
        </w:tc>
        <w:tc>
          <w:tcPr>
            <w:tcW w:w="0" w:type="auto"/>
            <w:tcBorders>
              <w:top w:val="single" w:sz="12" w:space="0" w:color="auto"/>
              <w:bottom w:val="single" w:sz="12" w:space="0" w:color="auto"/>
            </w:tcBorders>
            <w:hideMark/>
          </w:tcPr>
          <w:p w14:paraId="5D846878"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Aggregate Extraction</w:t>
            </w:r>
          </w:p>
        </w:tc>
        <w:tc>
          <w:tcPr>
            <w:tcW w:w="0" w:type="auto"/>
            <w:tcBorders>
              <w:top w:val="single" w:sz="12" w:space="0" w:color="auto"/>
              <w:bottom w:val="single" w:sz="12" w:space="0" w:color="auto"/>
            </w:tcBorders>
            <w:hideMark/>
          </w:tcPr>
          <w:p w14:paraId="3BA8A85F"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Points</w:t>
            </w:r>
          </w:p>
        </w:tc>
        <w:tc>
          <w:tcPr>
            <w:tcW w:w="0" w:type="auto"/>
            <w:tcBorders>
              <w:top w:val="single" w:sz="12" w:space="0" w:color="auto"/>
              <w:bottom w:val="single" w:sz="12" w:space="0" w:color="auto"/>
            </w:tcBorders>
            <w:hideMark/>
          </w:tcPr>
          <w:p w14:paraId="50502A1D"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Gravel extracted per year, area of activity</w:t>
            </w:r>
          </w:p>
        </w:tc>
      </w:tr>
      <w:tr w:rsidR="00752ABF" w:rsidRPr="00AA6C7B" w14:paraId="14CAF74A" w14:textId="77777777" w:rsidTr="003C0C38">
        <w:tc>
          <w:tcPr>
            <w:tcW w:w="0" w:type="auto"/>
            <w:vMerge w:val="restart"/>
            <w:tcBorders>
              <w:top w:val="single" w:sz="12" w:space="0" w:color="auto"/>
            </w:tcBorders>
            <w:hideMark/>
          </w:tcPr>
          <w:p w14:paraId="1379C460"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Aquaculture</w:t>
            </w:r>
          </w:p>
        </w:tc>
        <w:tc>
          <w:tcPr>
            <w:tcW w:w="0" w:type="auto"/>
            <w:tcBorders>
              <w:top w:val="single" w:sz="12" w:space="0" w:color="auto"/>
            </w:tcBorders>
            <w:hideMark/>
          </w:tcPr>
          <w:p w14:paraId="416F5331"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Finfish Production</w:t>
            </w:r>
          </w:p>
        </w:tc>
        <w:tc>
          <w:tcPr>
            <w:tcW w:w="0" w:type="auto"/>
            <w:tcBorders>
              <w:top w:val="single" w:sz="12" w:space="0" w:color="auto"/>
            </w:tcBorders>
            <w:hideMark/>
          </w:tcPr>
          <w:p w14:paraId="66D7611B"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Points</w:t>
            </w:r>
          </w:p>
        </w:tc>
        <w:tc>
          <w:tcPr>
            <w:tcW w:w="0" w:type="auto"/>
            <w:tcBorders>
              <w:top w:val="single" w:sz="12" w:space="0" w:color="auto"/>
            </w:tcBorders>
            <w:hideMark/>
          </w:tcPr>
          <w:p w14:paraId="6FB52EA2"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Species of fish and shellfish; production tonnage per year</w:t>
            </w:r>
          </w:p>
        </w:tc>
      </w:tr>
      <w:tr w:rsidR="00752ABF" w:rsidRPr="00AA6C7B" w14:paraId="0324F1DB" w14:textId="77777777" w:rsidTr="003C0C38">
        <w:tc>
          <w:tcPr>
            <w:tcW w:w="0" w:type="auto"/>
            <w:vMerge/>
            <w:hideMark/>
          </w:tcPr>
          <w:p w14:paraId="497D7DDE" w14:textId="77777777" w:rsidR="00752ABF" w:rsidRPr="00AA6C7B" w:rsidRDefault="00752ABF" w:rsidP="00AA6C7B">
            <w:pPr>
              <w:spacing w:after="120" w:line="276" w:lineRule="auto"/>
              <w:rPr>
                <w:rFonts w:asciiTheme="minorHAnsi" w:hAnsiTheme="minorHAnsi" w:cs="Arial"/>
                <w:sz w:val="22"/>
                <w:szCs w:val="22"/>
              </w:rPr>
            </w:pPr>
          </w:p>
        </w:tc>
        <w:tc>
          <w:tcPr>
            <w:tcW w:w="0" w:type="auto"/>
            <w:hideMark/>
          </w:tcPr>
          <w:p w14:paraId="6E527906"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Shellfish Production</w:t>
            </w:r>
          </w:p>
        </w:tc>
        <w:tc>
          <w:tcPr>
            <w:tcW w:w="0" w:type="auto"/>
            <w:hideMark/>
          </w:tcPr>
          <w:p w14:paraId="6CF9D10A"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Points</w:t>
            </w:r>
          </w:p>
        </w:tc>
        <w:tc>
          <w:tcPr>
            <w:tcW w:w="0" w:type="auto"/>
            <w:hideMark/>
          </w:tcPr>
          <w:p w14:paraId="46D56232"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Species of fish and shellfish; production tonnage per year</w:t>
            </w:r>
          </w:p>
        </w:tc>
      </w:tr>
      <w:tr w:rsidR="00752ABF" w:rsidRPr="00AA6C7B" w14:paraId="539B328D" w14:textId="77777777" w:rsidTr="003C0C38">
        <w:tc>
          <w:tcPr>
            <w:tcW w:w="0" w:type="auto"/>
            <w:vMerge/>
            <w:tcBorders>
              <w:bottom w:val="single" w:sz="12" w:space="0" w:color="auto"/>
            </w:tcBorders>
            <w:hideMark/>
          </w:tcPr>
          <w:p w14:paraId="3B5F224B" w14:textId="77777777" w:rsidR="00752ABF" w:rsidRPr="00AA6C7B" w:rsidRDefault="00752ABF" w:rsidP="00AA6C7B">
            <w:pPr>
              <w:spacing w:after="120" w:line="276" w:lineRule="auto"/>
              <w:rPr>
                <w:rFonts w:asciiTheme="minorHAnsi" w:hAnsiTheme="minorHAnsi" w:cs="Arial"/>
                <w:sz w:val="22"/>
                <w:szCs w:val="22"/>
              </w:rPr>
            </w:pPr>
          </w:p>
        </w:tc>
        <w:tc>
          <w:tcPr>
            <w:tcW w:w="0" w:type="auto"/>
            <w:tcBorders>
              <w:bottom w:val="single" w:sz="12" w:space="0" w:color="auto"/>
            </w:tcBorders>
            <w:hideMark/>
          </w:tcPr>
          <w:p w14:paraId="4BB378E1"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Freshwater Production</w:t>
            </w:r>
          </w:p>
        </w:tc>
        <w:tc>
          <w:tcPr>
            <w:tcW w:w="0" w:type="auto"/>
            <w:tcBorders>
              <w:bottom w:val="single" w:sz="12" w:space="0" w:color="auto"/>
            </w:tcBorders>
            <w:hideMark/>
          </w:tcPr>
          <w:p w14:paraId="3F313438"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Points</w:t>
            </w:r>
          </w:p>
        </w:tc>
        <w:tc>
          <w:tcPr>
            <w:tcW w:w="0" w:type="auto"/>
            <w:tcBorders>
              <w:bottom w:val="single" w:sz="12" w:space="0" w:color="auto"/>
            </w:tcBorders>
            <w:hideMark/>
          </w:tcPr>
          <w:p w14:paraId="5DAD1212"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Species of fish; production tonnage per year</w:t>
            </w:r>
          </w:p>
        </w:tc>
      </w:tr>
      <w:tr w:rsidR="00752ABF" w:rsidRPr="00AA6C7B" w14:paraId="557F2DB3" w14:textId="77777777" w:rsidTr="003C0C38">
        <w:tc>
          <w:tcPr>
            <w:tcW w:w="0" w:type="auto"/>
            <w:vMerge w:val="restart"/>
            <w:tcBorders>
              <w:top w:val="single" w:sz="12" w:space="0" w:color="auto"/>
            </w:tcBorders>
            <w:hideMark/>
          </w:tcPr>
          <w:p w14:paraId="03EF284A"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Cables</w:t>
            </w:r>
          </w:p>
        </w:tc>
        <w:tc>
          <w:tcPr>
            <w:tcW w:w="0" w:type="auto"/>
            <w:tcBorders>
              <w:top w:val="single" w:sz="12" w:space="0" w:color="auto"/>
            </w:tcBorders>
            <w:hideMark/>
          </w:tcPr>
          <w:p w14:paraId="08E942ED"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Telecommunication Cables (schematic routes)</w:t>
            </w:r>
          </w:p>
        </w:tc>
        <w:tc>
          <w:tcPr>
            <w:tcW w:w="0" w:type="auto"/>
            <w:tcBorders>
              <w:top w:val="single" w:sz="12" w:space="0" w:color="auto"/>
            </w:tcBorders>
            <w:hideMark/>
          </w:tcPr>
          <w:p w14:paraId="77B93FBB"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Lines</w:t>
            </w:r>
          </w:p>
        </w:tc>
        <w:tc>
          <w:tcPr>
            <w:tcW w:w="0" w:type="auto"/>
            <w:tcBorders>
              <w:top w:val="single" w:sz="12" w:space="0" w:color="auto"/>
            </w:tcBorders>
            <w:hideMark/>
          </w:tcPr>
          <w:p w14:paraId="18CEEDA2"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Types of cable or pipeline, width</w:t>
            </w:r>
          </w:p>
        </w:tc>
      </w:tr>
      <w:tr w:rsidR="00752ABF" w:rsidRPr="00AA6C7B" w14:paraId="59E688D6" w14:textId="77777777" w:rsidTr="003C0C38">
        <w:tc>
          <w:tcPr>
            <w:tcW w:w="0" w:type="auto"/>
            <w:vMerge/>
            <w:hideMark/>
          </w:tcPr>
          <w:p w14:paraId="0B0921AB" w14:textId="77777777" w:rsidR="00752ABF" w:rsidRPr="00AA6C7B" w:rsidRDefault="00752ABF" w:rsidP="00AA6C7B">
            <w:pPr>
              <w:spacing w:after="120" w:line="276" w:lineRule="auto"/>
              <w:rPr>
                <w:rFonts w:asciiTheme="minorHAnsi" w:hAnsiTheme="minorHAnsi" w:cs="Arial"/>
                <w:sz w:val="22"/>
                <w:szCs w:val="22"/>
              </w:rPr>
            </w:pPr>
          </w:p>
        </w:tc>
        <w:tc>
          <w:tcPr>
            <w:tcW w:w="0" w:type="auto"/>
            <w:hideMark/>
          </w:tcPr>
          <w:p w14:paraId="785D5756"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Landing Stations</w:t>
            </w:r>
          </w:p>
        </w:tc>
        <w:tc>
          <w:tcPr>
            <w:tcW w:w="0" w:type="auto"/>
            <w:hideMark/>
          </w:tcPr>
          <w:p w14:paraId="2FEC839E"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Points</w:t>
            </w:r>
          </w:p>
        </w:tc>
        <w:tc>
          <w:tcPr>
            <w:tcW w:w="0" w:type="auto"/>
            <w:hideMark/>
          </w:tcPr>
          <w:p w14:paraId="1F82042A"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 </w:t>
            </w:r>
          </w:p>
        </w:tc>
      </w:tr>
      <w:tr w:rsidR="00752ABF" w:rsidRPr="00AA6C7B" w14:paraId="79955673" w14:textId="77777777" w:rsidTr="003C0C38">
        <w:tc>
          <w:tcPr>
            <w:tcW w:w="0" w:type="auto"/>
            <w:vMerge/>
            <w:tcBorders>
              <w:bottom w:val="single" w:sz="12" w:space="0" w:color="auto"/>
            </w:tcBorders>
            <w:hideMark/>
          </w:tcPr>
          <w:p w14:paraId="7C1C61D0" w14:textId="77777777" w:rsidR="00752ABF" w:rsidRPr="00AA6C7B" w:rsidRDefault="00752ABF" w:rsidP="00AA6C7B">
            <w:pPr>
              <w:spacing w:after="120" w:line="276" w:lineRule="auto"/>
              <w:rPr>
                <w:rFonts w:asciiTheme="minorHAnsi" w:hAnsiTheme="minorHAnsi" w:cs="Arial"/>
                <w:sz w:val="22"/>
                <w:szCs w:val="22"/>
              </w:rPr>
            </w:pPr>
          </w:p>
        </w:tc>
        <w:tc>
          <w:tcPr>
            <w:tcW w:w="0" w:type="auto"/>
            <w:tcBorders>
              <w:bottom w:val="single" w:sz="12" w:space="0" w:color="auto"/>
            </w:tcBorders>
            <w:hideMark/>
          </w:tcPr>
          <w:p w14:paraId="67E1743A"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Telecommunication Cables (actual route locations)</w:t>
            </w:r>
          </w:p>
        </w:tc>
        <w:tc>
          <w:tcPr>
            <w:tcW w:w="0" w:type="auto"/>
            <w:tcBorders>
              <w:bottom w:val="single" w:sz="12" w:space="0" w:color="auto"/>
            </w:tcBorders>
            <w:hideMark/>
          </w:tcPr>
          <w:p w14:paraId="4F34C516"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Lines</w:t>
            </w:r>
          </w:p>
        </w:tc>
        <w:tc>
          <w:tcPr>
            <w:tcW w:w="0" w:type="auto"/>
            <w:tcBorders>
              <w:bottom w:val="single" w:sz="12" w:space="0" w:color="auto"/>
            </w:tcBorders>
            <w:hideMark/>
          </w:tcPr>
          <w:p w14:paraId="3679CC09"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 </w:t>
            </w:r>
          </w:p>
        </w:tc>
      </w:tr>
      <w:tr w:rsidR="00752ABF" w:rsidRPr="00AA6C7B" w14:paraId="1922C8A7" w14:textId="77777777" w:rsidTr="003C0C38">
        <w:tc>
          <w:tcPr>
            <w:tcW w:w="0" w:type="auto"/>
            <w:vMerge w:val="restart"/>
            <w:tcBorders>
              <w:top w:val="single" w:sz="12" w:space="0" w:color="auto"/>
            </w:tcBorders>
            <w:hideMark/>
          </w:tcPr>
          <w:p w14:paraId="71226A2B"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Cultural Heritage</w:t>
            </w:r>
          </w:p>
        </w:tc>
        <w:tc>
          <w:tcPr>
            <w:tcW w:w="0" w:type="auto"/>
            <w:tcBorders>
              <w:top w:val="single" w:sz="12" w:space="0" w:color="auto"/>
            </w:tcBorders>
            <w:hideMark/>
          </w:tcPr>
          <w:p w14:paraId="504FDF24" w14:textId="77777777" w:rsidR="00752ABF" w:rsidRPr="00AA6C7B" w:rsidRDefault="00752ABF" w:rsidP="00AA6C7B">
            <w:pPr>
              <w:spacing w:after="120" w:line="276" w:lineRule="auto"/>
              <w:rPr>
                <w:rFonts w:asciiTheme="minorHAnsi" w:hAnsiTheme="minorHAnsi" w:cs="Arial"/>
                <w:sz w:val="22"/>
                <w:szCs w:val="22"/>
              </w:rPr>
            </w:pPr>
            <w:proofErr w:type="gramStart"/>
            <w:r w:rsidRPr="00AA6C7B">
              <w:rPr>
                <w:rFonts w:asciiTheme="minorHAnsi" w:hAnsiTheme="minorHAnsi" w:cs="Arial"/>
                <w:sz w:val="22"/>
                <w:szCs w:val="22"/>
              </w:rPr>
              <w:t>Ship Wrecks</w:t>
            </w:r>
            <w:proofErr w:type="gramEnd"/>
          </w:p>
        </w:tc>
        <w:tc>
          <w:tcPr>
            <w:tcW w:w="0" w:type="auto"/>
            <w:tcBorders>
              <w:top w:val="single" w:sz="12" w:space="0" w:color="auto"/>
            </w:tcBorders>
            <w:hideMark/>
          </w:tcPr>
          <w:p w14:paraId="23305B18"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Points</w:t>
            </w:r>
          </w:p>
        </w:tc>
        <w:tc>
          <w:tcPr>
            <w:tcW w:w="0" w:type="auto"/>
            <w:tcBorders>
              <w:top w:val="single" w:sz="12" w:space="0" w:color="auto"/>
            </w:tcBorders>
            <w:hideMark/>
          </w:tcPr>
          <w:p w14:paraId="11237A98"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 </w:t>
            </w:r>
          </w:p>
        </w:tc>
      </w:tr>
      <w:tr w:rsidR="00752ABF" w:rsidRPr="00AA6C7B" w14:paraId="3E5010D9" w14:textId="77777777" w:rsidTr="003C0C38">
        <w:tc>
          <w:tcPr>
            <w:tcW w:w="0" w:type="auto"/>
            <w:vMerge/>
            <w:hideMark/>
          </w:tcPr>
          <w:p w14:paraId="66786151" w14:textId="77777777" w:rsidR="00752ABF" w:rsidRPr="00AA6C7B" w:rsidRDefault="00752ABF" w:rsidP="00AA6C7B">
            <w:pPr>
              <w:spacing w:after="120" w:line="276" w:lineRule="auto"/>
              <w:rPr>
                <w:rFonts w:asciiTheme="minorHAnsi" w:hAnsiTheme="minorHAnsi" w:cs="Arial"/>
                <w:sz w:val="22"/>
                <w:szCs w:val="22"/>
              </w:rPr>
            </w:pPr>
          </w:p>
        </w:tc>
        <w:tc>
          <w:tcPr>
            <w:tcW w:w="0" w:type="auto"/>
            <w:hideMark/>
          </w:tcPr>
          <w:p w14:paraId="333A5889"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Lighthouses</w:t>
            </w:r>
          </w:p>
        </w:tc>
        <w:tc>
          <w:tcPr>
            <w:tcW w:w="0" w:type="auto"/>
            <w:hideMark/>
          </w:tcPr>
          <w:p w14:paraId="60636020"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Points</w:t>
            </w:r>
          </w:p>
        </w:tc>
        <w:tc>
          <w:tcPr>
            <w:tcW w:w="0" w:type="auto"/>
            <w:hideMark/>
          </w:tcPr>
          <w:p w14:paraId="5F6B9C17"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 </w:t>
            </w:r>
          </w:p>
        </w:tc>
      </w:tr>
      <w:tr w:rsidR="00752ABF" w:rsidRPr="00AA6C7B" w14:paraId="37116F83" w14:textId="77777777" w:rsidTr="003C0C38">
        <w:tc>
          <w:tcPr>
            <w:tcW w:w="0" w:type="auto"/>
            <w:vMerge/>
            <w:tcBorders>
              <w:bottom w:val="single" w:sz="12" w:space="0" w:color="auto"/>
            </w:tcBorders>
            <w:hideMark/>
          </w:tcPr>
          <w:p w14:paraId="20A31D4A" w14:textId="77777777" w:rsidR="00752ABF" w:rsidRPr="00AA6C7B" w:rsidRDefault="00752ABF" w:rsidP="00AA6C7B">
            <w:pPr>
              <w:spacing w:after="120" w:line="276" w:lineRule="auto"/>
              <w:rPr>
                <w:rFonts w:asciiTheme="minorHAnsi" w:hAnsiTheme="minorHAnsi" w:cs="Arial"/>
                <w:sz w:val="22"/>
                <w:szCs w:val="22"/>
              </w:rPr>
            </w:pPr>
          </w:p>
        </w:tc>
        <w:tc>
          <w:tcPr>
            <w:tcW w:w="0" w:type="auto"/>
            <w:tcBorders>
              <w:bottom w:val="single" w:sz="12" w:space="0" w:color="auto"/>
            </w:tcBorders>
            <w:hideMark/>
          </w:tcPr>
          <w:p w14:paraId="2CA76C29"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Submerged Prehistoric Archaeology and Landscapes</w:t>
            </w:r>
          </w:p>
        </w:tc>
        <w:tc>
          <w:tcPr>
            <w:tcW w:w="0" w:type="auto"/>
            <w:tcBorders>
              <w:bottom w:val="single" w:sz="12" w:space="0" w:color="auto"/>
            </w:tcBorders>
            <w:hideMark/>
          </w:tcPr>
          <w:p w14:paraId="2DED374A"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Points</w:t>
            </w:r>
          </w:p>
        </w:tc>
        <w:tc>
          <w:tcPr>
            <w:tcW w:w="0" w:type="auto"/>
            <w:tcBorders>
              <w:bottom w:val="single" w:sz="12" w:space="0" w:color="auto"/>
            </w:tcBorders>
            <w:hideMark/>
          </w:tcPr>
          <w:p w14:paraId="006ED5EC"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 </w:t>
            </w:r>
          </w:p>
        </w:tc>
      </w:tr>
      <w:tr w:rsidR="00752ABF" w:rsidRPr="00AA6C7B" w14:paraId="4950DF63" w14:textId="77777777" w:rsidTr="003C0C38">
        <w:tc>
          <w:tcPr>
            <w:tcW w:w="0" w:type="auto"/>
            <w:tcBorders>
              <w:top w:val="single" w:sz="12" w:space="0" w:color="auto"/>
              <w:bottom w:val="single" w:sz="12" w:space="0" w:color="auto"/>
            </w:tcBorders>
            <w:hideMark/>
          </w:tcPr>
          <w:p w14:paraId="32EFD7F2"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Dredging</w:t>
            </w:r>
          </w:p>
        </w:tc>
        <w:tc>
          <w:tcPr>
            <w:tcW w:w="0" w:type="auto"/>
            <w:tcBorders>
              <w:top w:val="single" w:sz="12" w:space="0" w:color="auto"/>
              <w:bottom w:val="single" w:sz="12" w:space="0" w:color="auto"/>
            </w:tcBorders>
            <w:hideMark/>
          </w:tcPr>
          <w:p w14:paraId="363C3EAC"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Dredging</w:t>
            </w:r>
          </w:p>
        </w:tc>
        <w:tc>
          <w:tcPr>
            <w:tcW w:w="0" w:type="auto"/>
            <w:tcBorders>
              <w:top w:val="single" w:sz="12" w:space="0" w:color="auto"/>
              <w:bottom w:val="single" w:sz="12" w:space="0" w:color="auto"/>
            </w:tcBorders>
            <w:hideMark/>
          </w:tcPr>
          <w:p w14:paraId="403D2B92"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Points</w:t>
            </w:r>
          </w:p>
        </w:tc>
        <w:tc>
          <w:tcPr>
            <w:tcW w:w="0" w:type="auto"/>
            <w:tcBorders>
              <w:top w:val="single" w:sz="12" w:space="0" w:color="auto"/>
              <w:bottom w:val="single" w:sz="12" w:space="0" w:color="auto"/>
            </w:tcBorders>
            <w:hideMark/>
          </w:tcPr>
          <w:p w14:paraId="05BD46C6"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Status (years operational), purpose</w:t>
            </w:r>
          </w:p>
        </w:tc>
      </w:tr>
      <w:tr w:rsidR="00752ABF" w:rsidRPr="00AA6C7B" w14:paraId="789137D4" w14:textId="77777777" w:rsidTr="003C0C38">
        <w:tc>
          <w:tcPr>
            <w:tcW w:w="0" w:type="auto"/>
            <w:vMerge w:val="restart"/>
            <w:tcBorders>
              <w:top w:val="single" w:sz="12" w:space="0" w:color="auto"/>
            </w:tcBorders>
            <w:hideMark/>
          </w:tcPr>
          <w:p w14:paraId="3E96C16A"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Environment</w:t>
            </w:r>
          </w:p>
        </w:tc>
        <w:tc>
          <w:tcPr>
            <w:tcW w:w="0" w:type="auto"/>
            <w:tcBorders>
              <w:top w:val="single" w:sz="12" w:space="0" w:color="auto"/>
            </w:tcBorders>
            <w:hideMark/>
          </w:tcPr>
          <w:p w14:paraId="3886E14A"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Protected Areas</w:t>
            </w:r>
          </w:p>
        </w:tc>
        <w:tc>
          <w:tcPr>
            <w:tcW w:w="0" w:type="auto"/>
            <w:tcBorders>
              <w:top w:val="single" w:sz="12" w:space="0" w:color="auto"/>
            </w:tcBorders>
            <w:hideMark/>
          </w:tcPr>
          <w:p w14:paraId="297DAF4C"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Points and polygons</w:t>
            </w:r>
          </w:p>
        </w:tc>
        <w:tc>
          <w:tcPr>
            <w:tcW w:w="0" w:type="auto"/>
            <w:tcBorders>
              <w:top w:val="single" w:sz="12" w:space="0" w:color="auto"/>
            </w:tcBorders>
            <w:hideMark/>
          </w:tcPr>
          <w:p w14:paraId="55BAC129"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Legal basis for protection</w:t>
            </w:r>
          </w:p>
        </w:tc>
      </w:tr>
      <w:tr w:rsidR="00752ABF" w:rsidRPr="00AA6C7B" w14:paraId="21376E10" w14:textId="77777777" w:rsidTr="003C0C38">
        <w:tc>
          <w:tcPr>
            <w:tcW w:w="0" w:type="auto"/>
            <w:vMerge/>
            <w:tcBorders>
              <w:bottom w:val="single" w:sz="12" w:space="0" w:color="auto"/>
            </w:tcBorders>
            <w:hideMark/>
          </w:tcPr>
          <w:p w14:paraId="7617BC78" w14:textId="77777777" w:rsidR="00752ABF" w:rsidRPr="00AA6C7B" w:rsidRDefault="00752ABF" w:rsidP="00AA6C7B">
            <w:pPr>
              <w:spacing w:after="120" w:line="276" w:lineRule="auto"/>
              <w:rPr>
                <w:rFonts w:asciiTheme="minorHAnsi" w:hAnsiTheme="minorHAnsi" w:cs="Arial"/>
                <w:sz w:val="22"/>
                <w:szCs w:val="22"/>
              </w:rPr>
            </w:pPr>
          </w:p>
        </w:tc>
        <w:tc>
          <w:tcPr>
            <w:tcW w:w="0" w:type="auto"/>
            <w:tcBorders>
              <w:bottom w:val="single" w:sz="12" w:space="0" w:color="auto"/>
            </w:tcBorders>
            <w:hideMark/>
          </w:tcPr>
          <w:p w14:paraId="07A63C90"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State of Bathing Waters</w:t>
            </w:r>
          </w:p>
        </w:tc>
        <w:tc>
          <w:tcPr>
            <w:tcW w:w="0" w:type="auto"/>
            <w:tcBorders>
              <w:bottom w:val="single" w:sz="12" w:space="0" w:color="auto"/>
            </w:tcBorders>
            <w:hideMark/>
          </w:tcPr>
          <w:p w14:paraId="0F6E0242"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Points</w:t>
            </w:r>
          </w:p>
        </w:tc>
        <w:tc>
          <w:tcPr>
            <w:tcW w:w="0" w:type="auto"/>
            <w:tcBorders>
              <w:bottom w:val="single" w:sz="12" w:space="0" w:color="auto"/>
            </w:tcBorders>
            <w:hideMark/>
          </w:tcPr>
          <w:p w14:paraId="0A595C52"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 </w:t>
            </w:r>
          </w:p>
        </w:tc>
      </w:tr>
      <w:tr w:rsidR="00752ABF" w:rsidRPr="00AA6C7B" w14:paraId="38BF12F9" w14:textId="77777777" w:rsidTr="003C0C38">
        <w:tc>
          <w:tcPr>
            <w:tcW w:w="0" w:type="auto"/>
            <w:vMerge w:val="restart"/>
            <w:tcBorders>
              <w:top w:val="single" w:sz="12" w:space="0" w:color="auto"/>
            </w:tcBorders>
            <w:hideMark/>
          </w:tcPr>
          <w:p w14:paraId="66861F19"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Fisheries</w:t>
            </w:r>
          </w:p>
        </w:tc>
        <w:tc>
          <w:tcPr>
            <w:tcW w:w="0" w:type="auto"/>
            <w:tcBorders>
              <w:top w:val="single" w:sz="12" w:space="0" w:color="auto"/>
            </w:tcBorders>
            <w:hideMark/>
          </w:tcPr>
          <w:p w14:paraId="4263E044"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Fisheries zones</w:t>
            </w:r>
          </w:p>
        </w:tc>
        <w:tc>
          <w:tcPr>
            <w:tcW w:w="0" w:type="auto"/>
            <w:tcBorders>
              <w:top w:val="single" w:sz="12" w:space="0" w:color="auto"/>
            </w:tcBorders>
            <w:hideMark/>
          </w:tcPr>
          <w:p w14:paraId="0C9F76E9"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Polygons</w:t>
            </w:r>
          </w:p>
        </w:tc>
        <w:tc>
          <w:tcPr>
            <w:tcW w:w="0" w:type="auto"/>
            <w:tcBorders>
              <w:top w:val="single" w:sz="12" w:space="0" w:color="auto"/>
            </w:tcBorders>
            <w:hideMark/>
          </w:tcPr>
          <w:p w14:paraId="5CA172D4"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ICES and FAO nomenclature</w:t>
            </w:r>
          </w:p>
        </w:tc>
      </w:tr>
      <w:tr w:rsidR="00752ABF" w:rsidRPr="00AA6C7B" w14:paraId="7E822410" w14:textId="77777777" w:rsidTr="003C0C38">
        <w:tc>
          <w:tcPr>
            <w:tcW w:w="0" w:type="auto"/>
            <w:vMerge/>
            <w:hideMark/>
          </w:tcPr>
          <w:p w14:paraId="154799C6" w14:textId="77777777" w:rsidR="00752ABF" w:rsidRPr="00AA6C7B" w:rsidRDefault="00752ABF" w:rsidP="00AA6C7B">
            <w:pPr>
              <w:spacing w:after="120" w:line="276" w:lineRule="auto"/>
              <w:rPr>
                <w:rFonts w:asciiTheme="minorHAnsi" w:hAnsiTheme="minorHAnsi" w:cs="Arial"/>
                <w:sz w:val="22"/>
                <w:szCs w:val="22"/>
              </w:rPr>
            </w:pPr>
          </w:p>
        </w:tc>
        <w:tc>
          <w:tcPr>
            <w:tcW w:w="0" w:type="auto"/>
            <w:hideMark/>
          </w:tcPr>
          <w:p w14:paraId="76E3070F"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Fish Catches</w:t>
            </w:r>
          </w:p>
        </w:tc>
        <w:tc>
          <w:tcPr>
            <w:tcW w:w="0" w:type="auto"/>
            <w:hideMark/>
          </w:tcPr>
          <w:p w14:paraId="7E92CB3F"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Polygons</w:t>
            </w:r>
          </w:p>
        </w:tc>
        <w:tc>
          <w:tcPr>
            <w:tcW w:w="0" w:type="auto"/>
            <w:hideMark/>
          </w:tcPr>
          <w:p w14:paraId="608C3961"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 </w:t>
            </w:r>
          </w:p>
        </w:tc>
      </w:tr>
      <w:tr w:rsidR="00752ABF" w:rsidRPr="00AA6C7B" w14:paraId="3D9B20B3" w14:textId="77777777" w:rsidTr="003C0C38">
        <w:tc>
          <w:tcPr>
            <w:tcW w:w="0" w:type="auto"/>
            <w:vMerge/>
            <w:tcBorders>
              <w:bottom w:val="single" w:sz="12" w:space="0" w:color="auto"/>
            </w:tcBorders>
            <w:hideMark/>
          </w:tcPr>
          <w:p w14:paraId="61AE743E" w14:textId="77777777" w:rsidR="00752ABF" w:rsidRPr="00AA6C7B" w:rsidRDefault="00752ABF" w:rsidP="00AA6C7B">
            <w:pPr>
              <w:spacing w:after="120" w:line="276" w:lineRule="auto"/>
              <w:rPr>
                <w:rFonts w:asciiTheme="minorHAnsi" w:hAnsiTheme="minorHAnsi" w:cs="Arial"/>
                <w:sz w:val="22"/>
                <w:szCs w:val="22"/>
              </w:rPr>
            </w:pPr>
          </w:p>
        </w:tc>
        <w:tc>
          <w:tcPr>
            <w:tcW w:w="0" w:type="auto"/>
            <w:tcBorders>
              <w:bottom w:val="single" w:sz="12" w:space="0" w:color="auto"/>
            </w:tcBorders>
            <w:hideMark/>
          </w:tcPr>
          <w:p w14:paraId="7CAE673B"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Fish Sales</w:t>
            </w:r>
          </w:p>
        </w:tc>
        <w:tc>
          <w:tcPr>
            <w:tcW w:w="0" w:type="auto"/>
            <w:tcBorders>
              <w:bottom w:val="single" w:sz="12" w:space="0" w:color="auto"/>
            </w:tcBorders>
            <w:hideMark/>
          </w:tcPr>
          <w:p w14:paraId="49BB342D"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Points</w:t>
            </w:r>
          </w:p>
        </w:tc>
        <w:tc>
          <w:tcPr>
            <w:tcW w:w="0" w:type="auto"/>
            <w:tcBorders>
              <w:bottom w:val="single" w:sz="12" w:space="0" w:color="auto"/>
            </w:tcBorders>
            <w:hideMark/>
          </w:tcPr>
          <w:p w14:paraId="2DCD71FF"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 </w:t>
            </w:r>
          </w:p>
        </w:tc>
      </w:tr>
      <w:tr w:rsidR="00752ABF" w:rsidRPr="00AA6C7B" w14:paraId="7F278C38" w14:textId="77777777" w:rsidTr="003C0C38">
        <w:tc>
          <w:tcPr>
            <w:tcW w:w="0" w:type="auto"/>
            <w:vMerge w:val="restart"/>
            <w:tcBorders>
              <w:top w:val="single" w:sz="12" w:space="0" w:color="auto"/>
            </w:tcBorders>
            <w:hideMark/>
          </w:tcPr>
          <w:p w14:paraId="03423D6F"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Hydrocarbon Extraction</w:t>
            </w:r>
          </w:p>
        </w:tc>
        <w:tc>
          <w:tcPr>
            <w:tcW w:w="0" w:type="auto"/>
            <w:tcBorders>
              <w:top w:val="single" w:sz="12" w:space="0" w:color="auto"/>
            </w:tcBorders>
            <w:hideMark/>
          </w:tcPr>
          <w:p w14:paraId="1F3B8CF7"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Active Licenses</w:t>
            </w:r>
          </w:p>
        </w:tc>
        <w:tc>
          <w:tcPr>
            <w:tcW w:w="0" w:type="auto"/>
            <w:tcBorders>
              <w:top w:val="single" w:sz="12" w:space="0" w:color="auto"/>
            </w:tcBorders>
            <w:hideMark/>
          </w:tcPr>
          <w:p w14:paraId="4A9B97B4"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Polygons</w:t>
            </w:r>
          </w:p>
        </w:tc>
        <w:tc>
          <w:tcPr>
            <w:tcW w:w="0" w:type="auto"/>
            <w:tcBorders>
              <w:top w:val="single" w:sz="12" w:space="0" w:color="auto"/>
            </w:tcBorders>
            <w:hideMark/>
          </w:tcPr>
          <w:p w14:paraId="4E17B92B"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Status (exploration, exploitation)</w:t>
            </w:r>
          </w:p>
        </w:tc>
      </w:tr>
      <w:tr w:rsidR="00752ABF" w:rsidRPr="00AA6C7B" w14:paraId="477BE2C3" w14:textId="77777777" w:rsidTr="003C0C38">
        <w:tc>
          <w:tcPr>
            <w:tcW w:w="0" w:type="auto"/>
            <w:vMerge/>
            <w:hideMark/>
          </w:tcPr>
          <w:p w14:paraId="2B3B4C3D" w14:textId="77777777" w:rsidR="00752ABF" w:rsidRPr="00AA6C7B" w:rsidRDefault="00752ABF" w:rsidP="00AA6C7B">
            <w:pPr>
              <w:spacing w:after="120" w:line="276" w:lineRule="auto"/>
              <w:rPr>
                <w:rFonts w:asciiTheme="minorHAnsi" w:hAnsiTheme="minorHAnsi" w:cs="Arial"/>
                <w:sz w:val="22"/>
                <w:szCs w:val="22"/>
              </w:rPr>
            </w:pPr>
          </w:p>
        </w:tc>
        <w:tc>
          <w:tcPr>
            <w:tcW w:w="0" w:type="auto"/>
            <w:hideMark/>
          </w:tcPr>
          <w:p w14:paraId="1CE8786F"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Boreholes</w:t>
            </w:r>
          </w:p>
        </w:tc>
        <w:tc>
          <w:tcPr>
            <w:tcW w:w="0" w:type="auto"/>
            <w:hideMark/>
          </w:tcPr>
          <w:p w14:paraId="1D60FD9D"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Points</w:t>
            </w:r>
          </w:p>
        </w:tc>
        <w:tc>
          <w:tcPr>
            <w:tcW w:w="0" w:type="auto"/>
            <w:hideMark/>
          </w:tcPr>
          <w:p w14:paraId="2CEE27DC"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Status (exploration, exploitation)</w:t>
            </w:r>
          </w:p>
        </w:tc>
      </w:tr>
      <w:tr w:rsidR="00752ABF" w:rsidRPr="00AA6C7B" w14:paraId="22412CA7" w14:textId="77777777" w:rsidTr="003C0C38">
        <w:tc>
          <w:tcPr>
            <w:tcW w:w="0" w:type="auto"/>
            <w:vMerge/>
            <w:tcBorders>
              <w:bottom w:val="single" w:sz="12" w:space="0" w:color="auto"/>
            </w:tcBorders>
            <w:hideMark/>
          </w:tcPr>
          <w:p w14:paraId="76B72362" w14:textId="77777777" w:rsidR="00752ABF" w:rsidRPr="00AA6C7B" w:rsidRDefault="00752ABF" w:rsidP="00AA6C7B">
            <w:pPr>
              <w:spacing w:after="120" w:line="276" w:lineRule="auto"/>
              <w:rPr>
                <w:rFonts w:asciiTheme="minorHAnsi" w:hAnsiTheme="minorHAnsi" w:cs="Arial"/>
                <w:sz w:val="22"/>
                <w:szCs w:val="22"/>
              </w:rPr>
            </w:pPr>
          </w:p>
        </w:tc>
        <w:tc>
          <w:tcPr>
            <w:tcW w:w="0" w:type="auto"/>
            <w:tcBorders>
              <w:bottom w:val="single" w:sz="12" w:space="0" w:color="auto"/>
            </w:tcBorders>
            <w:hideMark/>
          </w:tcPr>
          <w:p w14:paraId="6AD570EB" w14:textId="77777777" w:rsidR="00752ABF" w:rsidRPr="00AA6C7B" w:rsidRDefault="00752ABF" w:rsidP="00AA6C7B">
            <w:pPr>
              <w:spacing w:after="120" w:line="276" w:lineRule="auto"/>
              <w:rPr>
                <w:rFonts w:asciiTheme="minorHAnsi" w:hAnsiTheme="minorHAnsi" w:cs="Arial"/>
                <w:sz w:val="22"/>
                <w:szCs w:val="22"/>
              </w:rPr>
            </w:pPr>
            <w:proofErr w:type="spellStart"/>
            <w:r w:rsidRPr="00AA6C7B">
              <w:rPr>
                <w:rFonts w:asciiTheme="minorHAnsi" w:hAnsiTheme="minorHAnsi" w:cs="Arial"/>
                <w:sz w:val="22"/>
                <w:szCs w:val="22"/>
              </w:rPr>
              <w:t>Ofshore</w:t>
            </w:r>
            <w:proofErr w:type="spellEnd"/>
            <w:r w:rsidRPr="00AA6C7B">
              <w:rPr>
                <w:rFonts w:asciiTheme="minorHAnsi" w:hAnsiTheme="minorHAnsi" w:cs="Arial"/>
                <w:sz w:val="22"/>
                <w:szCs w:val="22"/>
              </w:rPr>
              <w:t xml:space="preserve"> Installations</w:t>
            </w:r>
          </w:p>
        </w:tc>
        <w:tc>
          <w:tcPr>
            <w:tcW w:w="0" w:type="auto"/>
            <w:tcBorders>
              <w:bottom w:val="single" w:sz="12" w:space="0" w:color="auto"/>
            </w:tcBorders>
            <w:hideMark/>
          </w:tcPr>
          <w:p w14:paraId="1959CD34"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Points</w:t>
            </w:r>
          </w:p>
        </w:tc>
        <w:tc>
          <w:tcPr>
            <w:tcW w:w="0" w:type="auto"/>
            <w:tcBorders>
              <w:bottom w:val="single" w:sz="12" w:space="0" w:color="auto"/>
            </w:tcBorders>
            <w:hideMark/>
          </w:tcPr>
          <w:p w14:paraId="2521F1AC"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 </w:t>
            </w:r>
          </w:p>
        </w:tc>
      </w:tr>
      <w:tr w:rsidR="00752ABF" w:rsidRPr="00AA6C7B" w14:paraId="46CD84B0" w14:textId="77777777" w:rsidTr="003C0C38">
        <w:tc>
          <w:tcPr>
            <w:tcW w:w="0" w:type="auto"/>
            <w:tcBorders>
              <w:top w:val="single" w:sz="12" w:space="0" w:color="auto"/>
            </w:tcBorders>
            <w:hideMark/>
          </w:tcPr>
          <w:p w14:paraId="395ABBFD"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Main Ports</w:t>
            </w:r>
          </w:p>
        </w:tc>
        <w:tc>
          <w:tcPr>
            <w:tcW w:w="0" w:type="auto"/>
            <w:tcBorders>
              <w:top w:val="single" w:sz="12" w:space="0" w:color="auto"/>
            </w:tcBorders>
            <w:hideMark/>
          </w:tcPr>
          <w:p w14:paraId="68EAB106"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Traffic</w:t>
            </w:r>
          </w:p>
        </w:tc>
        <w:tc>
          <w:tcPr>
            <w:tcW w:w="0" w:type="auto"/>
            <w:tcBorders>
              <w:top w:val="single" w:sz="12" w:space="0" w:color="auto"/>
            </w:tcBorders>
            <w:hideMark/>
          </w:tcPr>
          <w:p w14:paraId="0E962466"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Points</w:t>
            </w:r>
          </w:p>
        </w:tc>
        <w:tc>
          <w:tcPr>
            <w:tcW w:w="0" w:type="auto"/>
            <w:tcBorders>
              <w:top w:val="single" w:sz="12" w:space="0" w:color="auto"/>
            </w:tcBorders>
            <w:hideMark/>
          </w:tcPr>
          <w:p w14:paraId="30FF2224"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Traffic</w:t>
            </w:r>
          </w:p>
        </w:tc>
      </w:tr>
      <w:tr w:rsidR="00752ABF" w:rsidRPr="00AA6C7B" w14:paraId="24DE89E7" w14:textId="77777777" w:rsidTr="003C0C38">
        <w:tc>
          <w:tcPr>
            <w:tcW w:w="0" w:type="auto"/>
            <w:vMerge w:val="restart"/>
            <w:hideMark/>
          </w:tcPr>
          <w:p w14:paraId="556823F6"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Ocean Energy Facility</w:t>
            </w:r>
          </w:p>
        </w:tc>
        <w:tc>
          <w:tcPr>
            <w:tcW w:w="0" w:type="auto"/>
            <w:hideMark/>
          </w:tcPr>
          <w:p w14:paraId="17386DE9"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Project Locations</w:t>
            </w:r>
          </w:p>
        </w:tc>
        <w:tc>
          <w:tcPr>
            <w:tcW w:w="0" w:type="auto"/>
            <w:hideMark/>
          </w:tcPr>
          <w:p w14:paraId="6ADD3971"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Points</w:t>
            </w:r>
          </w:p>
        </w:tc>
        <w:tc>
          <w:tcPr>
            <w:tcW w:w="0" w:type="auto"/>
            <w:hideMark/>
          </w:tcPr>
          <w:p w14:paraId="43F18DED"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Type, status (planned, under construction, operational)</w:t>
            </w:r>
          </w:p>
        </w:tc>
      </w:tr>
      <w:tr w:rsidR="00752ABF" w:rsidRPr="00AA6C7B" w14:paraId="47EA3736" w14:textId="77777777" w:rsidTr="003C0C38">
        <w:tc>
          <w:tcPr>
            <w:tcW w:w="0" w:type="auto"/>
            <w:vMerge/>
            <w:tcBorders>
              <w:bottom w:val="single" w:sz="12" w:space="0" w:color="auto"/>
            </w:tcBorders>
            <w:hideMark/>
          </w:tcPr>
          <w:p w14:paraId="085D1D5E" w14:textId="77777777" w:rsidR="00752ABF" w:rsidRPr="00AA6C7B" w:rsidRDefault="00752ABF" w:rsidP="00AA6C7B">
            <w:pPr>
              <w:spacing w:after="120" w:line="276" w:lineRule="auto"/>
              <w:rPr>
                <w:rFonts w:asciiTheme="minorHAnsi" w:hAnsiTheme="minorHAnsi" w:cs="Arial"/>
                <w:sz w:val="22"/>
                <w:szCs w:val="22"/>
              </w:rPr>
            </w:pPr>
          </w:p>
        </w:tc>
        <w:tc>
          <w:tcPr>
            <w:tcW w:w="0" w:type="auto"/>
            <w:tcBorders>
              <w:bottom w:val="single" w:sz="12" w:space="0" w:color="auto"/>
            </w:tcBorders>
            <w:hideMark/>
          </w:tcPr>
          <w:p w14:paraId="773C4655"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Test Sites</w:t>
            </w:r>
          </w:p>
        </w:tc>
        <w:tc>
          <w:tcPr>
            <w:tcW w:w="0" w:type="auto"/>
            <w:tcBorders>
              <w:bottom w:val="single" w:sz="12" w:space="0" w:color="auto"/>
            </w:tcBorders>
            <w:hideMark/>
          </w:tcPr>
          <w:p w14:paraId="5E632B01"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Polygons</w:t>
            </w:r>
          </w:p>
        </w:tc>
        <w:tc>
          <w:tcPr>
            <w:tcW w:w="0" w:type="auto"/>
            <w:tcBorders>
              <w:bottom w:val="single" w:sz="12" w:space="0" w:color="auto"/>
            </w:tcBorders>
            <w:hideMark/>
          </w:tcPr>
          <w:p w14:paraId="1D75B695"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 </w:t>
            </w:r>
          </w:p>
        </w:tc>
      </w:tr>
      <w:tr w:rsidR="00752ABF" w:rsidRPr="00AA6C7B" w14:paraId="44FAE476" w14:textId="77777777" w:rsidTr="003C0C38">
        <w:tc>
          <w:tcPr>
            <w:tcW w:w="0" w:type="auto"/>
            <w:tcBorders>
              <w:top w:val="single" w:sz="12" w:space="0" w:color="auto"/>
            </w:tcBorders>
            <w:hideMark/>
          </w:tcPr>
          <w:p w14:paraId="7F54FE96"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Other Forms of Area Management/ Designation</w:t>
            </w:r>
          </w:p>
        </w:tc>
        <w:tc>
          <w:tcPr>
            <w:tcW w:w="0" w:type="auto"/>
            <w:tcBorders>
              <w:top w:val="single" w:sz="12" w:space="0" w:color="auto"/>
            </w:tcBorders>
            <w:hideMark/>
          </w:tcPr>
          <w:p w14:paraId="7AB7B6E0"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Other Forms of Area Management/ Designation</w:t>
            </w:r>
          </w:p>
        </w:tc>
        <w:tc>
          <w:tcPr>
            <w:tcW w:w="0" w:type="auto"/>
            <w:tcBorders>
              <w:top w:val="single" w:sz="12" w:space="0" w:color="auto"/>
            </w:tcBorders>
            <w:hideMark/>
          </w:tcPr>
          <w:p w14:paraId="74EFAF46"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Polygons</w:t>
            </w:r>
          </w:p>
        </w:tc>
        <w:tc>
          <w:tcPr>
            <w:tcW w:w="0" w:type="auto"/>
            <w:tcBorders>
              <w:top w:val="single" w:sz="12" w:space="0" w:color="auto"/>
            </w:tcBorders>
            <w:hideMark/>
          </w:tcPr>
          <w:p w14:paraId="2A241308"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National or international basis</w:t>
            </w:r>
          </w:p>
        </w:tc>
      </w:tr>
      <w:tr w:rsidR="00752ABF" w:rsidRPr="00AA6C7B" w14:paraId="7E048FFD" w14:textId="77777777" w:rsidTr="003C0C38">
        <w:tc>
          <w:tcPr>
            <w:tcW w:w="0" w:type="auto"/>
            <w:tcBorders>
              <w:top w:val="single" w:sz="12" w:space="0" w:color="auto"/>
              <w:bottom w:val="single" w:sz="12" w:space="0" w:color="auto"/>
            </w:tcBorders>
            <w:hideMark/>
          </w:tcPr>
          <w:p w14:paraId="681B5270"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Pipelines</w:t>
            </w:r>
          </w:p>
        </w:tc>
        <w:tc>
          <w:tcPr>
            <w:tcW w:w="0" w:type="auto"/>
            <w:tcBorders>
              <w:top w:val="single" w:sz="12" w:space="0" w:color="auto"/>
              <w:bottom w:val="single" w:sz="12" w:space="0" w:color="auto"/>
            </w:tcBorders>
            <w:hideMark/>
          </w:tcPr>
          <w:p w14:paraId="7B368F24"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Pipelines</w:t>
            </w:r>
          </w:p>
        </w:tc>
        <w:tc>
          <w:tcPr>
            <w:tcW w:w="0" w:type="auto"/>
            <w:tcBorders>
              <w:top w:val="single" w:sz="12" w:space="0" w:color="auto"/>
              <w:bottom w:val="single" w:sz="12" w:space="0" w:color="auto"/>
            </w:tcBorders>
            <w:hideMark/>
          </w:tcPr>
          <w:p w14:paraId="771E4CF7"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Lines</w:t>
            </w:r>
          </w:p>
        </w:tc>
        <w:tc>
          <w:tcPr>
            <w:tcW w:w="0" w:type="auto"/>
            <w:tcBorders>
              <w:top w:val="single" w:sz="12" w:space="0" w:color="auto"/>
              <w:bottom w:val="single" w:sz="12" w:space="0" w:color="auto"/>
            </w:tcBorders>
            <w:hideMark/>
          </w:tcPr>
          <w:p w14:paraId="607B875B"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 </w:t>
            </w:r>
          </w:p>
        </w:tc>
      </w:tr>
      <w:tr w:rsidR="00752ABF" w:rsidRPr="00AA6C7B" w14:paraId="316B873D" w14:textId="77777777" w:rsidTr="003C0C38">
        <w:tc>
          <w:tcPr>
            <w:tcW w:w="0" w:type="auto"/>
            <w:vMerge w:val="restart"/>
            <w:tcBorders>
              <w:top w:val="single" w:sz="12" w:space="0" w:color="auto"/>
            </w:tcBorders>
            <w:hideMark/>
          </w:tcPr>
          <w:p w14:paraId="1014C643"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Waste Disposal</w:t>
            </w:r>
          </w:p>
        </w:tc>
        <w:tc>
          <w:tcPr>
            <w:tcW w:w="0" w:type="auto"/>
            <w:tcBorders>
              <w:top w:val="single" w:sz="12" w:space="0" w:color="auto"/>
            </w:tcBorders>
            <w:hideMark/>
          </w:tcPr>
          <w:p w14:paraId="0806BACE"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Dredge Spoil Dumping</w:t>
            </w:r>
          </w:p>
        </w:tc>
        <w:tc>
          <w:tcPr>
            <w:tcW w:w="0" w:type="auto"/>
            <w:tcBorders>
              <w:top w:val="single" w:sz="12" w:space="0" w:color="auto"/>
            </w:tcBorders>
            <w:hideMark/>
          </w:tcPr>
          <w:p w14:paraId="053928BD"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Points and polygons</w:t>
            </w:r>
          </w:p>
        </w:tc>
        <w:tc>
          <w:tcPr>
            <w:tcW w:w="0" w:type="auto"/>
            <w:tcBorders>
              <w:top w:val="single" w:sz="12" w:space="0" w:color="auto"/>
            </w:tcBorders>
            <w:hideMark/>
          </w:tcPr>
          <w:p w14:paraId="7CDC7B1A"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Status (years operational), distance from coast</w:t>
            </w:r>
          </w:p>
        </w:tc>
      </w:tr>
      <w:tr w:rsidR="00752ABF" w:rsidRPr="00AA6C7B" w14:paraId="2E71B26F" w14:textId="77777777" w:rsidTr="003C0C38">
        <w:tc>
          <w:tcPr>
            <w:tcW w:w="0" w:type="auto"/>
            <w:vMerge/>
            <w:tcBorders>
              <w:bottom w:val="single" w:sz="12" w:space="0" w:color="auto"/>
            </w:tcBorders>
            <w:hideMark/>
          </w:tcPr>
          <w:p w14:paraId="052FED21" w14:textId="77777777" w:rsidR="00752ABF" w:rsidRPr="00AA6C7B" w:rsidRDefault="00752ABF" w:rsidP="00AA6C7B">
            <w:pPr>
              <w:spacing w:after="120" w:line="276" w:lineRule="auto"/>
              <w:rPr>
                <w:rFonts w:asciiTheme="minorHAnsi" w:hAnsiTheme="minorHAnsi" w:cs="Arial"/>
                <w:sz w:val="22"/>
                <w:szCs w:val="22"/>
              </w:rPr>
            </w:pPr>
          </w:p>
        </w:tc>
        <w:tc>
          <w:tcPr>
            <w:tcW w:w="0" w:type="auto"/>
            <w:tcBorders>
              <w:bottom w:val="single" w:sz="12" w:space="0" w:color="auto"/>
            </w:tcBorders>
            <w:hideMark/>
          </w:tcPr>
          <w:p w14:paraId="1AA8C6C9"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Dumped Munitions</w:t>
            </w:r>
          </w:p>
        </w:tc>
        <w:tc>
          <w:tcPr>
            <w:tcW w:w="0" w:type="auto"/>
            <w:tcBorders>
              <w:bottom w:val="single" w:sz="12" w:space="0" w:color="auto"/>
            </w:tcBorders>
            <w:hideMark/>
          </w:tcPr>
          <w:p w14:paraId="57DEBE8C"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Points and polygons</w:t>
            </w:r>
          </w:p>
        </w:tc>
        <w:tc>
          <w:tcPr>
            <w:tcW w:w="0" w:type="auto"/>
            <w:tcBorders>
              <w:bottom w:val="single" w:sz="12" w:space="0" w:color="auto"/>
            </w:tcBorders>
            <w:hideMark/>
          </w:tcPr>
          <w:p w14:paraId="1740DD2D"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Distance from coast, munition type</w:t>
            </w:r>
          </w:p>
        </w:tc>
      </w:tr>
      <w:tr w:rsidR="00752ABF" w:rsidRPr="00AA6C7B" w14:paraId="438598D3" w14:textId="77777777" w:rsidTr="003C0C38">
        <w:tc>
          <w:tcPr>
            <w:tcW w:w="0" w:type="auto"/>
            <w:tcBorders>
              <w:top w:val="single" w:sz="12" w:space="0" w:color="auto"/>
              <w:bottom w:val="single" w:sz="12" w:space="0" w:color="auto"/>
            </w:tcBorders>
            <w:hideMark/>
          </w:tcPr>
          <w:p w14:paraId="5AD710CF"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Wind Farms</w:t>
            </w:r>
          </w:p>
        </w:tc>
        <w:tc>
          <w:tcPr>
            <w:tcW w:w="0" w:type="auto"/>
            <w:tcBorders>
              <w:top w:val="single" w:sz="12" w:space="0" w:color="auto"/>
              <w:bottom w:val="single" w:sz="12" w:space="0" w:color="auto"/>
            </w:tcBorders>
            <w:hideMark/>
          </w:tcPr>
          <w:p w14:paraId="07ACAFCB"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Wind Farms</w:t>
            </w:r>
          </w:p>
        </w:tc>
        <w:tc>
          <w:tcPr>
            <w:tcW w:w="0" w:type="auto"/>
            <w:tcBorders>
              <w:top w:val="single" w:sz="12" w:space="0" w:color="auto"/>
              <w:bottom w:val="single" w:sz="12" w:space="0" w:color="auto"/>
            </w:tcBorders>
            <w:hideMark/>
          </w:tcPr>
          <w:p w14:paraId="06E0A304"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Points and polygons</w:t>
            </w:r>
          </w:p>
        </w:tc>
        <w:tc>
          <w:tcPr>
            <w:tcW w:w="0" w:type="auto"/>
            <w:tcBorders>
              <w:top w:val="single" w:sz="12" w:space="0" w:color="auto"/>
              <w:bottom w:val="single" w:sz="12" w:space="0" w:color="auto"/>
            </w:tcBorders>
            <w:hideMark/>
          </w:tcPr>
          <w:p w14:paraId="72DA80A1"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Number of turbines, generation capacity, status (planned, under construction, operational)</w:t>
            </w:r>
          </w:p>
        </w:tc>
      </w:tr>
    </w:tbl>
    <w:p w14:paraId="7744A5B3" w14:textId="77777777" w:rsidR="00752ABF" w:rsidRPr="00AA6C7B" w:rsidRDefault="00752ABF" w:rsidP="00AA6C7B">
      <w:pPr>
        <w:spacing w:after="120" w:line="276" w:lineRule="auto"/>
        <w:rPr>
          <w:rFonts w:asciiTheme="minorHAnsi" w:hAnsiTheme="minorHAnsi"/>
          <w:lang w:eastAsia="de-DE"/>
        </w:rPr>
      </w:pPr>
      <w:r w:rsidRPr="00AA6C7B">
        <w:rPr>
          <w:rFonts w:asciiTheme="minorHAnsi" w:hAnsiTheme="minorHAnsi"/>
          <w:lang w:eastAsia="de-DE"/>
        </w:rPr>
        <w:t xml:space="preserve">* Please note that data bases are under constant development. Therefore, data resources and data availability are subject to change.   </w:t>
      </w:r>
    </w:p>
    <w:p w14:paraId="1F95B612" w14:textId="77777777" w:rsidR="00752ABF" w:rsidRPr="00AA6C7B" w:rsidRDefault="00752ABF" w:rsidP="00AA6C7B">
      <w:pPr>
        <w:spacing w:after="120" w:line="276" w:lineRule="auto"/>
        <w:rPr>
          <w:rFonts w:asciiTheme="minorHAnsi" w:hAnsiTheme="minorHAnsi"/>
        </w:rPr>
      </w:pPr>
    </w:p>
    <w:p w14:paraId="4D7695B3" w14:textId="77777777" w:rsidR="00752ABF" w:rsidRPr="00AA6C7B" w:rsidRDefault="00752ABF" w:rsidP="00AA6C7B">
      <w:pPr>
        <w:spacing w:after="120" w:line="276" w:lineRule="auto"/>
        <w:rPr>
          <w:rFonts w:asciiTheme="minorHAnsi" w:hAnsiTheme="minorHAnsi"/>
        </w:rPr>
      </w:pPr>
      <w:r w:rsidRPr="00AA6C7B">
        <w:rPr>
          <w:rFonts w:asciiTheme="minorHAnsi" w:hAnsiTheme="minorHAnsi"/>
        </w:rPr>
        <w:lastRenderedPageBreak/>
        <w:t xml:space="preserve">Please visit </w:t>
      </w:r>
      <w:hyperlink r:id="rId34" w:history="1">
        <w:r w:rsidRPr="00AA6C7B">
          <w:rPr>
            <w:rStyle w:val="Hyperlink"/>
            <w:rFonts w:asciiTheme="minorHAnsi" w:hAnsiTheme="minorHAnsi"/>
          </w:rPr>
          <w:t>http://www.emodnet-chemistry.eu/welcome</w:t>
        </w:r>
      </w:hyperlink>
      <w:r w:rsidRPr="00AA6C7B">
        <w:rPr>
          <w:rFonts w:asciiTheme="minorHAnsi" w:hAnsiTheme="minorHAnsi"/>
        </w:rPr>
        <w:t xml:space="preserve"> for data access (last access on 17/07/2019*). </w:t>
      </w:r>
      <w:proofErr w:type="spellStart"/>
      <w:r w:rsidRPr="00AA6C7B">
        <w:rPr>
          <w:rFonts w:asciiTheme="minorHAnsi" w:hAnsiTheme="minorHAnsi"/>
        </w:rPr>
        <w:t>EMODnet</w:t>
      </w:r>
      <w:proofErr w:type="spellEnd"/>
      <w:r w:rsidRPr="00AA6C7B">
        <w:rPr>
          <w:rFonts w:asciiTheme="minorHAnsi" w:hAnsiTheme="minorHAnsi"/>
        </w:rPr>
        <w:t xml:space="preserve"> Chemistry has a focus on measurement data for </w:t>
      </w:r>
      <w:r w:rsidRPr="00AA6C7B">
        <w:rPr>
          <w:rFonts w:asciiTheme="minorHAnsi" w:hAnsiTheme="minorHAnsi"/>
          <w:b/>
        </w:rPr>
        <w:t>groups of</w:t>
      </w:r>
      <w:r w:rsidRPr="00AA6C7B">
        <w:rPr>
          <w:rFonts w:asciiTheme="minorHAnsi" w:hAnsiTheme="minorHAnsi"/>
        </w:rPr>
        <w:t xml:space="preserve"> </w:t>
      </w:r>
      <w:r w:rsidRPr="00AA6C7B">
        <w:rPr>
          <w:rFonts w:asciiTheme="minorHAnsi" w:hAnsiTheme="minorHAnsi"/>
          <w:b/>
        </w:rPr>
        <w:t>chemical variables</w:t>
      </w:r>
      <w:r w:rsidRPr="00AA6C7B">
        <w:rPr>
          <w:rFonts w:asciiTheme="minorHAnsi" w:hAnsiTheme="minorHAnsi"/>
        </w:rPr>
        <w:t>. Data for the following variables are provided via this web service:</w:t>
      </w:r>
    </w:p>
    <w:tbl>
      <w:tblPr>
        <w:tblStyle w:val="TableGrid"/>
        <w:tblW w:w="0" w:type="auto"/>
        <w:tblLook w:val="04A0" w:firstRow="1" w:lastRow="0" w:firstColumn="1" w:lastColumn="0" w:noHBand="0" w:noVBand="1"/>
      </w:tblPr>
      <w:tblGrid>
        <w:gridCol w:w="3001"/>
        <w:gridCol w:w="3008"/>
        <w:gridCol w:w="3007"/>
      </w:tblGrid>
      <w:tr w:rsidR="00752ABF" w:rsidRPr="00AA6C7B" w14:paraId="0BFA3D0D" w14:textId="77777777" w:rsidTr="003C0C38">
        <w:tc>
          <w:tcPr>
            <w:tcW w:w="3070" w:type="dxa"/>
            <w:tcBorders>
              <w:bottom w:val="single" w:sz="12" w:space="0" w:color="auto"/>
            </w:tcBorders>
          </w:tcPr>
          <w:p w14:paraId="5959C09A" w14:textId="77777777" w:rsidR="00752ABF" w:rsidRPr="00AA6C7B" w:rsidRDefault="00752ABF" w:rsidP="00AA6C7B">
            <w:pPr>
              <w:spacing w:before="100" w:beforeAutospacing="1" w:after="120" w:line="276" w:lineRule="auto"/>
              <w:outlineLvl w:val="3"/>
              <w:rPr>
                <w:rFonts w:asciiTheme="minorHAnsi" w:eastAsia="Times New Roman" w:hAnsiTheme="minorHAnsi" w:cs="Arial"/>
                <w:b/>
                <w:bCs/>
                <w:sz w:val="22"/>
                <w:szCs w:val="22"/>
                <w:lang w:eastAsia="de-DE"/>
              </w:rPr>
            </w:pPr>
            <w:r w:rsidRPr="00AA6C7B">
              <w:rPr>
                <w:rFonts w:asciiTheme="minorHAnsi" w:eastAsia="Times New Roman" w:hAnsiTheme="minorHAnsi" w:cs="Arial"/>
                <w:b/>
                <w:bCs/>
                <w:sz w:val="22"/>
                <w:szCs w:val="22"/>
                <w:lang w:eastAsia="de-DE"/>
              </w:rPr>
              <w:t>Chemical variables</w:t>
            </w:r>
          </w:p>
        </w:tc>
        <w:tc>
          <w:tcPr>
            <w:tcW w:w="3070" w:type="dxa"/>
            <w:tcBorders>
              <w:bottom w:val="single" w:sz="12" w:space="0" w:color="auto"/>
            </w:tcBorders>
          </w:tcPr>
          <w:p w14:paraId="633EC636" w14:textId="77777777" w:rsidR="00752ABF" w:rsidRPr="00AA6C7B" w:rsidRDefault="00752ABF" w:rsidP="00AA6C7B">
            <w:pPr>
              <w:spacing w:before="100" w:beforeAutospacing="1" w:after="120" w:line="276" w:lineRule="auto"/>
              <w:outlineLvl w:val="3"/>
              <w:rPr>
                <w:rFonts w:asciiTheme="minorHAnsi" w:eastAsia="Times New Roman" w:hAnsiTheme="minorHAnsi" w:cs="Arial"/>
                <w:b/>
                <w:bCs/>
                <w:sz w:val="22"/>
                <w:szCs w:val="22"/>
                <w:lang w:eastAsia="de-DE"/>
              </w:rPr>
            </w:pPr>
            <w:r w:rsidRPr="00AA6C7B">
              <w:rPr>
                <w:rFonts w:asciiTheme="minorHAnsi" w:eastAsia="Times New Roman" w:hAnsiTheme="minorHAnsi" w:cs="Arial"/>
                <w:b/>
                <w:bCs/>
                <w:sz w:val="22"/>
                <w:szCs w:val="22"/>
                <w:lang w:eastAsia="de-DE"/>
              </w:rPr>
              <w:t>Chemical variables</w:t>
            </w:r>
          </w:p>
        </w:tc>
        <w:tc>
          <w:tcPr>
            <w:tcW w:w="3070" w:type="dxa"/>
            <w:tcBorders>
              <w:bottom w:val="single" w:sz="12" w:space="0" w:color="auto"/>
            </w:tcBorders>
          </w:tcPr>
          <w:p w14:paraId="7A46DF87" w14:textId="77777777" w:rsidR="00752ABF" w:rsidRPr="00AA6C7B" w:rsidRDefault="00752ABF" w:rsidP="00AA6C7B">
            <w:pPr>
              <w:spacing w:before="100" w:beforeAutospacing="1" w:after="120" w:line="276" w:lineRule="auto"/>
              <w:outlineLvl w:val="3"/>
              <w:rPr>
                <w:rFonts w:asciiTheme="minorHAnsi" w:eastAsia="Times New Roman" w:hAnsiTheme="minorHAnsi" w:cs="Arial"/>
                <w:b/>
                <w:bCs/>
                <w:sz w:val="22"/>
                <w:szCs w:val="22"/>
                <w:lang w:eastAsia="de-DE"/>
              </w:rPr>
            </w:pPr>
            <w:r w:rsidRPr="00AA6C7B">
              <w:rPr>
                <w:rFonts w:asciiTheme="minorHAnsi" w:eastAsia="Times New Roman" w:hAnsiTheme="minorHAnsi" w:cs="Arial"/>
                <w:b/>
                <w:bCs/>
                <w:sz w:val="22"/>
                <w:szCs w:val="22"/>
                <w:lang w:eastAsia="de-DE"/>
              </w:rPr>
              <w:t>Chemical variables</w:t>
            </w:r>
          </w:p>
        </w:tc>
      </w:tr>
      <w:tr w:rsidR="00752ABF" w:rsidRPr="00AA6C7B" w14:paraId="7F4B536D" w14:textId="77777777" w:rsidTr="003C0C38">
        <w:tc>
          <w:tcPr>
            <w:tcW w:w="3070" w:type="dxa"/>
            <w:tcBorders>
              <w:top w:val="single" w:sz="12" w:space="0" w:color="auto"/>
            </w:tcBorders>
          </w:tcPr>
          <w:p w14:paraId="1A04CAB5" w14:textId="77777777" w:rsidR="00752ABF" w:rsidRPr="00AA6C7B" w:rsidRDefault="00752ABF" w:rsidP="00AA6C7B">
            <w:pPr>
              <w:spacing w:before="100" w:beforeAutospacing="1" w:after="120" w:line="276" w:lineRule="auto"/>
              <w:outlineLvl w:val="3"/>
              <w:rPr>
                <w:rFonts w:asciiTheme="minorHAnsi" w:eastAsia="Times New Roman" w:hAnsiTheme="minorHAnsi" w:cs="Arial"/>
                <w:bCs/>
                <w:sz w:val="22"/>
                <w:szCs w:val="22"/>
                <w:lang w:eastAsia="de-DE"/>
              </w:rPr>
            </w:pPr>
            <w:r w:rsidRPr="00AA6C7B">
              <w:rPr>
                <w:rFonts w:asciiTheme="minorHAnsi" w:eastAsia="Times New Roman" w:hAnsiTheme="minorHAnsi" w:cs="Arial"/>
                <w:bCs/>
                <w:sz w:val="22"/>
                <w:szCs w:val="22"/>
                <w:lang w:eastAsia="de-DE"/>
              </w:rPr>
              <w:t>Acidity</w:t>
            </w:r>
          </w:p>
        </w:tc>
        <w:tc>
          <w:tcPr>
            <w:tcW w:w="3070" w:type="dxa"/>
            <w:tcBorders>
              <w:top w:val="single" w:sz="12" w:space="0" w:color="auto"/>
            </w:tcBorders>
          </w:tcPr>
          <w:p w14:paraId="44E130F5" w14:textId="77777777" w:rsidR="00752ABF" w:rsidRPr="00AA6C7B" w:rsidRDefault="00752ABF" w:rsidP="00AA6C7B">
            <w:pPr>
              <w:spacing w:before="100" w:beforeAutospacing="1" w:after="120" w:line="276" w:lineRule="auto"/>
              <w:outlineLvl w:val="3"/>
              <w:rPr>
                <w:rFonts w:asciiTheme="minorHAnsi" w:eastAsia="Times New Roman" w:hAnsiTheme="minorHAnsi" w:cs="Arial"/>
                <w:bCs/>
                <w:sz w:val="22"/>
                <w:szCs w:val="22"/>
                <w:lang w:eastAsia="de-DE"/>
              </w:rPr>
            </w:pPr>
            <w:r w:rsidRPr="00AA6C7B">
              <w:rPr>
                <w:rFonts w:asciiTheme="minorHAnsi" w:eastAsia="Times New Roman" w:hAnsiTheme="minorHAnsi" w:cs="Arial"/>
                <w:bCs/>
                <w:sz w:val="22"/>
                <w:szCs w:val="22"/>
                <w:lang w:eastAsia="de-DE"/>
              </w:rPr>
              <w:t>Hydrocarbons</w:t>
            </w:r>
          </w:p>
        </w:tc>
        <w:tc>
          <w:tcPr>
            <w:tcW w:w="3070" w:type="dxa"/>
            <w:tcBorders>
              <w:top w:val="single" w:sz="12" w:space="0" w:color="auto"/>
            </w:tcBorders>
          </w:tcPr>
          <w:p w14:paraId="0E20117B" w14:textId="77777777" w:rsidR="00752ABF" w:rsidRPr="00AA6C7B" w:rsidRDefault="00752ABF" w:rsidP="00AA6C7B">
            <w:pPr>
              <w:spacing w:before="100" w:beforeAutospacing="1" w:after="120" w:line="276" w:lineRule="auto"/>
              <w:outlineLvl w:val="3"/>
              <w:rPr>
                <w:rFonts w:asciiTheme="minorHAnsi" w:eastAsia="Times New Roman" w:hAnsiTheme="minorHAnsi" w:cs="Arial"/>
                <w:bCs/>
                <w:sz w:val="22"/>
                <w:szCs w:val="22"/>
                <w:lang w:eastAsia="de-DE"/>
              </w:rPr>
            </w:pPr>
            <w:r w:rsidRPr="00AA6C7B">
              <w:rPr>
                <w:rFonts w:asciiTheme="minorHAnsi" w:eastAsia="Times New Roman" w:hAnsiTheme="minorHAnsi" w:cs="Arial"/>
                <w:bCs/>
                <w:sz w:val="22"/>
                <w:szCs w:val="22"/>
                <w:lang w:eastAsia="de-DE"/>
              </w:rPr>
              <w:t>Pesticides and biocides</w:t>
            </w:r>
          </w:p>
        </w:tc>
      </w:tr>
      <w:tr w:rsidR="00752ABF" w:rsidRPr="00AA6C7B" w14:paraId="135FCC19" w14:textId="77777777" w:rsidTr="003C0C38">
        <w:tc>
          <w:tcPr>
            <w:tcW w:w="3070" w:type="dxa"/>
          </w:tcPr>
          <w:p w14:paraId="07CC8233" w14:textId="77777777" w:rsidR="00752ABF" w:rsidRPr="00AA6C7B" w:rsidRDefault="00752ABF" w:rsidP="00AA6C7B">
            <w:pPr>
              <w:spacing w:before="100" w:beforeAutospacing="1" w:after="120" w:line="276" w:lineRule="auto"/>
              <w:outlineLvl w:val="3"/>
              <w:rPr>
                <w:rFonts w:asciiTheme="minorHAnsi" w:eastAsia="Times New Roman" w:hAnsiTheme="minorHAnsi" w:cs="Arial"/>
                <w:bCs/>
                <w:sz w:val="22"/>
                <w:szCs w:val="22"/>
                <w:lang w:eastAsia="de-DE"/>
              </w:rPr>
            </w:pPr>
            <w:r w:rsidRPr="00AA6C7B">
              <w:rPr>
                <w:rFonts w:asciiTheme="minorHAnsi" w:eastAsia="Times New Roman" w:hAnsiTheme="minorHAnsi" w:cs="Arial"/>
                <w:bCs/>
                <w:sz w:val="22"/>
                <w:szCs w:val="22"/>
                <w:lang w:eastAsia="de-DE"/>
              </w:rPr>
              <w:t>Antifoulants</w:t>
            </w:r>
          </w:p>
        </w:tc>
        <w:tc>
          <w:tcPr>
            <w:tcW w:w="3070" w:type="dxa"/>
          </w:tcPr>
          <w:p w14:paraId="4BAB8CE8" w14:textId="77777777" w:rsidR="00752ABF" w:rsidRPr="00AA6C7B" w:rsidRDefault="00752ABF" w:rsidP="00AA6C7B">
            <w:pPr>
              <w:spacing w:before="100" w:beforeAutospacing="1" w:after="120" w:line="276" w:lineRule="auto"/>
              <w:outlineLvl w:val="3"/>
              <w:rPr>
                <w:rFonts w:asciiTheme="minorHAnsi" w:eastAsia="Times New Roman" w:hAnsiTheme="minorHAnsi" w:cs="Arial"/>
                <w:bCs/>
                <w:sz w:val="22"/>
                <w:szCs w:val="22"/>
                <w:lang w:eastAsia="de-DE"/>
              </w:rPr>
            </w:pPr>
            <w:r w:rsidRPr="00AA6C7B">
              <w:rPr>
                <w:rFonts w:asciiTheme="minorHAnsi" w:eastAsia="Times New Roman" w:hAnsiTheme="minorHAnsi" w:cs="Arial"/>
                <w:bCs/>
                <w:sz w:val="22"/>
                <w:szCs w:val="22"/>
                <w:lang w:eastAsia="de-DE"/>
              </w:rPr>
              <w:t xml:space="preserve">Heavy metals  </w:t>
            </w:r>
          </w:p>
        </w:tc>
        <w:tc>
          <w:tcPr>
            <w:tcW w:w="3070" w:type="dxa"/>
          </w:tcPr>
          <w:p w14:paraId="0F498AD5" w14:textId="77777777" w:rsidR="00752ABF" w:rsidRPr="00AA6C7B" w:rsidRDefault="00752ABF" w:rsidP="00AA6C7B">
            <w:pPr>
              <w:spacing w:before="100" w:beforeAutospacing="1" w:after="120" w:line="276" w:lineRule="auto"/>
              <w:outlineLvl w:val="3"/>
              <w:rPr>
                <w:rFonts w:asciiTheme="minorHAnsi" w:eastAsia="Times New Roman" w:hAnsiTheme="minorHAnsi" w:cs="Arial"/>
                <w:bCs/>
                <w:sz w:val="22"/>
                <w:szCs w:val="22"/>
                <w:lang w:eastAsia="de-DE"/>
              </w:rPr>
            </w:pPr>
            <w:r w:rsidRPr="00AA6C7B">
              <w:rPr>
                <w:rFonts w:asciiTheme="minorHAnsi" w:eastAsia="Times New Roman" w:hAnsiTheme="minorHAnsi" w:cs="Arial"/>
                <w:bCs/>
                <w:sz w:val="22"/>
                <w:szCs w:val="22"/>
                <w:lang w:eastAsia="de-DE"/>
              </w:rPr>
              <w:t>Radionuclides</w:t>
            </w:r>
          </w:p>
        </w:tc>
      </w:tr>
      <w:tr w:rsidR="00752ABF" w:rsidRPr="00AA6C7B" w14:paraId="6B370FD6" w14:textId="77777777" w:rsidTr="003C0C38">
        <w:tc>
          <w:tcPr>
            <w:tcW w:w="3070" w:type="dxa"/>
          </w:tcPr>
          <w:p w14:paraId="5D258FD5" w14:textId="77777777" w:rsidR="00752ABF" w:rsidRPr="00AA6C7B" w:rsidRDefault="00752ABF" w:rsidP="00AA6C7B">
            <w:pPr>
              <w:spacing w:before="100" w:beforeAutospacing="1" w:after="120" w:line="276" w:lineRule="auto"/>
              <w:outlineLvl w:val="3"/>
              <w:rPr>
                <w:rFonts w:asciiTheme="minorHAnsi" w:eastAsia="Times New Roman" w:hAnsiTheme="minorHAnsi" w:cs="Arial"/>
                <w:bCs/>
                <w:sz w:val="22"/>
                <w:szCs w:val="22"/>
                <w:lang w:eastAsia="de-DE"/>
              </w:rPr>
            </w:pPr>
            <w:r w:rsidRPr="00AA6C7B">
              <w:rPr>
                <w:rFonts w:asciiTheme="minorHAnsi" w:eastAsia="Times New Roman" w:hAnsiTheme="minorHAnsi" w:cs="Arial"/>
                <w:bCs/>
                <w:sz w:val="22"/>
                <w:szCs w:val="22"/>
                <w:lang w:eastAsia="de-DE"/>
              </w:rPr>
              <w:t>Chlorophyll</w:t>
            </w:r>
          </w:p>
        </w:tc>
        <w:tc>
          <w:tcPr>
            <w:tcW w:w="3070" w:type="dxa"/>
          </w:tcPr>
          <w:p w14:paraId="050BB36D" w14:textId="77777777" w:rsidR="00752ABF" w:rsidRPr="00AA6C7B" w:rsidRDefault="00752ABF" w:rsidP="00AA6C7B">
            <w:pPr>
              <w:spacing w:before="100" w:beforeAutospacing="1" w:after="120" w:line="276" w:lineRule="auto"/>
              <w:outlineLvl w:val="3"/>
              <w:rPr>
                <w:rFonts w:asciiTheme="minorHAnsi" w:eastAsia="Times New Roman" w:hAnsiTheme="minorHAnsi" w:cs="Arial"/>
                <w:bCs/>
                <w:sz w:val="22"/>
                <w:szCs w:val="22"/>
                <w:lang w:eastAsia="de-DE"/>
              </w:rPr>
            </w:pPr>
            <w:r w:rsidRPr="00AA6C7B">
              <w:rPr>
                <w:rFonts w:asciiTheme="minorHAnsi" w:eastAsia="Times New Roman" w:hAnsiTheme="minorHAnsi" w:cs="Arial"/>
                <w:bCs/>
                <w:sz w:val="22"/>
                <w:szCs w:val="22"/>
                <w:lang w:eastAsia="de-DE"/>
              </w:rPr>
              <w:t>Marine litter</w:t>
            </w:r>
          </w:p>
        </w:tc>
        <w:tc>
          <w:tcPr>
            <w:tcW w:w="3070" w:type="dxa"/>
          </w:tcPr>
          <w:p w14:paraId="2CEF164B" w14:textId="77777777" w:rsidR="00752ABF" w:rsidRPr="00AA6C7B" w:rsidRDefault="00752ABF" w:rsidP="00AA6C7B">
            <w:pPr>
              <w:spacing w:before="100" w:beforeAutospacing="1" w:after="120" w:line="276" w:lineRule="auto"/>
              <w:outlineLvl w:val="3"/>
              <w:rPr>
                <w:rFonts w:asciiTheme="minorHAnsi" w:eastAsia="Times New Roman" w:hAnsiTheme="minorHAnsi" w:cs="Arial"/>
                <w:bCs/>
                <w:sz w:val="22"/>
                <w:szCs w:val="22"/>
                <w:lang w:eastAsia="de-DE"/>
              </w:rPr>
            </w:pPr>
            <w:r w:rsidRPr="00AA6C7B">
              <w:rPr>
                <w:rFonts w:asciiTheme="minorHAnsi" w:eastAsia="Times New Roman" w:hAnsiTheme="minorHAnsi" w:cs="Arial"/>
                <w:bCs/>
                <w:sz w:val="22"/>
                <w:szCs w:val="22"/>
                <w:lang w:eastAsia="de-DE"/>
              </w:rPr>
              <w:t>Silicates</w:t>
            </w:r>
          </w:p>
        </w:tc>
      </w:tr>
      <w:tr w:rsidR="00752ABF" w:rsidRPr="00AA6C7B" w14:paraId="3F8D7BD4" w14:textId="77777777" w:rsidTr="003C0C38">
        <w:tc>
          <w:tcPr>
            <w:tcW w:w="3070" w:type="dxa"/>
          </w:tcPr>
          <w:p w14:paraId="3A6787B8" w14:textId="77777777" w:rsidR="00752ABF" w:rsidRPr="00AA6C7B" w:rsidRDefault="00752ABF" w:rsidP="00AA6C7B">
            <w:pPr>
              <w:spacing w:before="100" w:beforeAutospacing="1" w:after="120" w:line="276" w:lineRule="auto"/>
              <w:outlineLvl w:val="3"/>
              <w:rPr>
                <w:rFonts w:asciiTheme="minorHAnsi" w:eastAsia="Times New Roman" w:hAnsiTheme="minorHAnsi" w:cs="Arial"/>
                <w:bCs/>
                <w:sz w:val="22"/>
                <w:szCs w:val="22"/>
                <w:lang w:eastAsia="de-DE"/>
              </w:rPr>
            </w:pPr>
            <w:r w:rsidRPr="00AA6C7B">
              <w:rPr>
                <w:rFonts w:asciiTheme="minorHAnsi" w:eastAsia="Times New Roman" w:hAnsiTheme="minorHAnsi" w:cs="Arial"/>
                <w:bCs/>
                <w:sz w:val="22"/>
                <w:szCs w:val="22"/>
                <w:lang w:eastAsia="de-DE"/>
              </w:rPr>
              <w:t>Dissolved gasses</w:t>
            </w:r>
          </w:p>
        </w:tc>
        <w:tc>
          <w:tcPr>
            <w:tcW w:w="3070" w:type="dxa"/>
          </w:tcPr>
          <w:p w14:paraId="30CE64CD" w14:textId="77777777" w:rsidR="00752ABF" w:rsidRPr="00AA6C7B" w:rsidRDefault="00752ABF" w:rsidP="00AA6C7B">
            <w:pPr>
              <w:spacing w:before="100" w:beforeAutospacing="1" w:after="120" w:line="276" w:lineRule="auto"/>
              <w:outlineLvl w:val="3"/>
              <w:rPr>
                <w:rFonts w:asciiTheme="minorHAnsi" w:eastAsia="Times New Roman" w:hAnsiTheme="minorHAnsi" w:cs="Arial"/>
                <w:bCs/>
                <w:sz w:val="22"/>
                <w:szCs w:val="22"/>
                <w:lang w:eastAsia="de-DE"/>
              </w:rPr>
            </w:pPr>
            <w:r w:rsidRPr="00AA6C7B">
              <w:rPr>
                <w:rFonts w:asciiTheme="minorHAnsi" w:eastAsia="Times New Roman" w:hAnsiTheme="minorHAnsi" w:cs="Arial"/>
                <w:bCs/>
                <w:sz w:val="22"/>
                <w:szCs w:val="22"/>
                <w:lang w:eastAsia="de-DE"/>
              </w:rPr>
              <w:t>Organic matter</w:t>
            </w:r>
          </w:p>
        </w:tc>
        <w:tc>
          <w:tcPr>
            <w:tcW w:w="3070" w:type="dxa"/>
          </w:tcPr>
          <w:p w14:paraId="78FDE6D5" w14:textId="77777777" w:rsidR="00752ABF" w:rsidRPr="00AA6C7B" w:rsidRDefault="00752ABF" w:rsidP="00AA6C7B">
            <w:pPr>
              <w:spacing w:before="100" w:beforeAutospacing="1" w:after="120" w:line="276" w:lineRule="auto"/>
              <w:outlineLvl w:val="3"/>
              <w:rPr>
                <w:rFonts w:asciiTheme="minorHAnsi" w:eastAsia="Times New Roman" w:hAnsiTheme="minorHAnsi" w:cs="Arial"/>
                <w:bCs/>
                <w:sz w:val="22"/>
                <w:szCs w:val="22"/>
                <w:lang w:eastAsia="de-DE"/>
              </w:rPr>
            </w:pPr>
          </w:p>
        </w:tc>
      </w:tr>
      <w:tr w:rsidR="00752ABF" w:rsidRPr="00AA6C7B" w14:paraId="2E05119E" w14:textId="77777777" w:rsidTr="003C0C38">
        <w:tc>
          <w:tcPr>
            <w:tcW w:w="3070" w:type="dxa"/>
          </w:tcPr>
          <w:p w14:paraId="31D456FF" w14:textId="77777777" w:rsidR="00752ABF" w:rsidRPr="00AA6C7B" w:rsidRDefault="00752ABF" w:rsidP="00AA6C7B">
            <w:pPr>
              <w:spacing w:before="100" w:beforeAutospacing="1" w:after="120" w:line="276" w:lineRule="auto"/>
              <w:outlineLvl w:val="3"/>
              <w:rPr>
                <w:rFonts w:asciiTheme="minorHAnsi" w:eastAsia="Times New Roman" w:hAnsiTheme="minorHAnsi" w:cs="Arial"/>
                <w:bCs/>
                <w:sz w:val="22"/>
                <w:szCs w:val="22"/>
                <w:lang w:eastAsia="de-DE"/>
              </w:rPr>
            </w:pPr>
            <w:r w:rsidRPr="00AA6C7B">
              <w:rPr>
                <w:rFonts w:asciiTheme="minorHAnsi" w:eastAsia="Times New Roman" w:hAnsiTheme="minorHAnsi" w:cs="Arial"/>
                <w:bCs/>
                <w:sz w:val="22"/>
                <w:szCs w:val="22"/>
                <w:lang w:eastAsia="de-DE"/>
              </w:rPr>
              <w:t>Fertilisers</w:t>
            </w:r>
          </w:p>
        </w:tc>
        <w:tc>
          <w:tcPr>
            <w:tcW w:w="3070" w:type="dxa"/>
          </w:tcPr>
          <w:p w14:paraId="3A1A4C74" w14:textId="77777777" w:rsidR="00752ABF" w:rsidRPr="00AA6C7B" w:rsidRDefault="00752ABF" w:rsidP="00AA6C7B">
            <w:pPr>
              <w:spacing w:before="100" w:beforeAutospacing="1" w:after="120" w:line="276" w:lineRule="auto"/>
              <w:outlineLvl w:val="3"/>
              <w:rPr>
                <w:rFonts w:asciiTheme="minorHAnsi" w:eastAsia="Times New Roman" w:hAnsiTheme="minorHAnsi" w:cs="Arial"/>
                <w:bCs/>
                <w:sz w:val="22"/>
                <w:szCs w:val="22"/>
                <w:lang w:eastAsia="de-DE"/>
              </w:rPr>
            </w:pPr>
            <w:r w:rsidRPr="00AA6C7B">
              <w:rPr>
                <w:rFonts w:asciiTheme="minorHAnsi" w:eastAsia="Times New Roman" w:hAnsiTheme="minorHAnsi" w:cs="Arial"/>
                <w:bCs/>
                <w:sz w:val="22"/>
                <w:szCs w:val="22"/>
                <w:lang w:eastAsia="de-DE"/>
              </w:rPr>
              <w:t>Poly-chlorinated biphenyls</w:t>
            </w:r>
          </w:p>
        </w:tc>
        <w:tc>
          <w:tcPr>
            <w:tcW w:w="3070" w:type="dxa"/>
          </w:tcPr>
          <w:p w14:paraId="1DF3D37D" w14:textId="77777777" w:rsidR="00752ABF" w:rsidRPr="00AA6C7B" w:rsidRDefault="00752ABF" w:rsidP="00AA6C7B">
            <w:pPr>
              <w:spacing w:before="100" w:beforeAutospacing="1" w:after="120" w:line="276" w:lineRule="auto"/>
              <w:outlineLvl w:val="3"/>
              <w:rPr>
                <w:rFonts w:asciiTheme="minorHAnsi" w:eastAsia="Times New Roman" w:hAnsiTheme="minorHAnsi" w:cs="Arial"/>
                <w:bCs/>
                <w:sz w:val="22"/>
                <w:szCs w:val="22"/>
                <w:lang w:eastAsia="de-DE"/>
              </w:rPr>
            </w:pPr>
          </w:p>
        </w:tc>
      </w:tr>
    </w:tbl>
    <w:p w14:paraId="13819E83" w14:textId="77777777" w:rsidR="00752ABF" w:rsidRPr="00AA6C7B" w:rsidRDefault="00752ABF" w:rsidP="00AA6C7B">
      <w:pPr>
        <w:spacing w:after="120" w:line="276" w:lineRule="auto"/>
        <w:rPr>
          <w:rFonts w:asciiTheme="minorHAnsi" w:hAnsiTheme="minorHAnsi"/>
        </w:rPr>
      </w:pPr>
    </w:p>
    <w:p w14:paraId="6EAABF55" w14:textId="77777777" w:rsidR="00752ABF" w:rsidRPr="00AA6C7B" w:rsidRDefault="00752ABF" w:rsidP="00AA6C7B">
      <w:pPr>
        <w:spacing w:after="120" w:line="276" w:lineRule="auto"/>
        <w:rPr>
          <w:rFonts w:asciiTheme="minorHAnsi" w:hAnsiTheme="minorHAnsi"/>
        </w:rPr>
      </w:pPr>
      <w:r w:rsidRPr="00AA6C7B">
        <w:rPr>
          <w:rFonts w:asciiTheme="minorHAnsi" w:hAnsiTheme="minorHAnsi"/>
        </w:rPr>
        <w:t xml:space="preserve">Please </w:t>
      </w:r>
      <w:hyperlink r:id="rId35" w:history="1">
        <w:r w:rsidRPr="00AA6C7B">
          <w:rPr>
            <w:rStyle w:val="Hyperlink"/>
            <w:rFonts w:asciiTheme="minorHAnsi" w:hAnsiTheme="minorHAnsi"/>
          </w:rPr>
          <w:t>http://www.emodnet-biology.eu/</w:t>
        </w:r>
      </w:hyperlink>
      <w:r w:rsidRPr="00AA6C7B">
        <w:rPr>
          <w:rFonts w:asciiTheme="minorHAnsi" w:hAnsiTheme="minorHAnsi"/>
        </w:rPr>
        <w:t xml:space="preserve"> for data access (last access on 17/07/2019*). </w:t>
      </w:r>
      <w:proofErr w:type="spellStart"/>
      <w:r w:rsidRPr="00AA6C7B">
        <w:rPr>
          <w:rFonts w:asciiTheme="minorHAnsi" w:hAnsiTheme="minorHAnsi"/>
        </w:rPr>
        <w:t>EMODnet</w:t>
      </w:r>
      <w:proofErr w:type="spellEnd"/>
      <w:r w:rsidRPr="00AA6C7B">
        <w:rPr>
          <w:rFonts w:asciiTheme="minorHAnsi" w:hAnsiTheme="minorHAnsi"/>
        </w:rPr>
        <w:t xml:space="preserve"> Biology has a focus on data on </w:t>
      </w:r>
      <w:r w:rsidRPr="00AA6C7B">
        <w:rPr>
          <w:rFonts w:asciiTheme="minorHAnsi" w:hAnsiTheme="minorHAnsi"/>
          <w:b/>
        </w:rPr>
        <w:t>temporal and spatial distribution of marine species and species traits</w:t>
      </w:r>
      <w:r w:rsidRPr="00AA6C7B">
        <w:rPr>
          <w:rFonts w:asciiTheme="minorHAnsi" w:hAnsiTheme="minorHAnsi"/>
        </w:rPr>
        <w:t xml:space="preserve"> from all European regional seas, including non-indigenous species (NIS). </w:t>
      </w:r>
    </w:p>
    <w:p w14:paraId="277B257A" w14:textId="77777777" w:rsidR="00752ABF" w:rsidRPr="00AA6C7B" w:rsidRDefault="00752ABF" w:rsidP="00AA6C7B">
      <w:pPr>
        <w:spacing w:after="120" w:line="276" w:lineRule="auto"/>
        <w:rPr>
          <w:rFonts w:asciiTheme="minorHAnsi" w:hAnsiTheme="minorHAnsi"/>
        </w:rPr>
      </w:pPr>
      <w:r w:rsidRPr="00AA6C7B">
        <w:rPr>
          <w:rFonts w:asciiTheme="minorHAnsi" w:hAnsiTheme="minorHAnsi"/>
        </w:rPr>
        <w:t xml:space="preserve">Please visit </w:t>
      </w:r>
      <w:hyperlink r:id="rId36" w:history="1">
        <w:r w:rsidRPr="00AA6C7B">
          <w:rPr>
            <w:rStyle w:val="Hyperlink"/>
            <w:rFonts w:asciiTheme="minorHAnsi" w:hAnsiTheme="minorHAnsi"/>
          </w:rPr>
          <w:t>https://www.emodnet-seabedhabitats.eu/</w:t>
        </w:r>
      </w:hyperlink>
      <w:r w:rsidRPr="00AA6C7B">
        <w:rPr>
          <w:rFonts w:asciiTheme="minorHAnsi" w:hAnsiTheme="minorHAnsi"/>
        </w:rPr>
        <w:t xml:space="preserve"> for data access (last access on 17/07/2019*). </w:t>
      </w:r>
      <w:proofErr w:type="spellStart"/>
      <w:r w:rsidRPr="00AA6C7B">
        <w:rPr>
          <w:rFonts w:asciiTheme="minorHAnsi" w:hAnsiTheme="minorHAnsi"/>
        </w:rPr>
        <w:t>EMODnet</w:t>
      </w:r>
      <w:proofErr w:type="spellEnd"/>
      <w:r w:rsidRPr="00AA6C7B">
        <w:rPr>
          <w:rFonts w:asciiTheme="minorHAnsi" w:hAnsiTheme="minorHAnsi"/>
        </w:rPr>
        <w:t xml:space="preserve"> </w:t>
      </w:r>
      <w:proofErr w:type="spellStart"/>
      <w:r w:rsidRPr="00AA6C7B">
        <w:rPr>
          <w:rFonts w:asciiTheme="minorHAnsi" w:hAnsiTheme="minorHAnsi"/>
        </w:rPr>
        <w:t>Seabedhabitats</w:t>
      </w:r>
      <w:proofErr w:type="spellEnd"/>
      <w:r w:rsidRPr="00AA6C7B">
        <w:rPr>
          <w:rFonts w:asciiTheme="minorHAnsi" w:hAnsiTheme="minorHAnsi"/>
        </w:rPr>
        <w:t xml:space="preserve"> include </w:t>
      </w:r>
      <w:proofErr w:type="spellStart"/>
      <w:r w:rsidRPr="00AA6C7B">
        <w:rPr>
          <w:rFonts w:asciiTheme="minorHAnsi" w:hAnsiTheme="minorHAnsi"/>
        </w:rPr>
        <w:t>EMODnet</w:t>
      </w:r>
      <w:proofErr w:type="spellEnd"/>
      <w:r w:rsidRPr="00AA6C7B">
        <w:rPr>
          <w:rFonts w:asciiTheme="minorHAnsi" w:hAnsiTheme="minorHAnsi"/>
        </w:rPr>
        <w:t xml:space="preserve"> </w:t>
      </w:r>
      <w:r w:rsidRPr="00AA6C7B">
        <w:rPr>
          <w:rFonts w:asciiTheme="minorHAnsi" w:hAnsiTheme="minorHAnsi"/>
          <w:b/>
        </w:rPr>
        <w:t>broad-scale seabed habitat map</w:t>
      </w:r>
      <w:r w:rsidRPr="00AA6C7B">
        <w:rPr>
          <w:rFonts w:asciiTheme="minorHAnsi" w:hAnsiTheme="minorHAnsi"/>
        </w:rPr>
        <w:t xml:space="preserve"> for Europe (AKA </w:t>
      </w:r>
      <w:proofErr w:type="spellStart"/>
      <w:r w:rsidRPr="00AA6C7B">
        <w:rPr>
          <w:rFonts w:asciiTheme="minorHAnsi" w:hAnsiTheme="minorHAnsi"/>
        </w:rPr>
        <w:t>EUSeaMap</w:t>
      </w:r>
      <w:proofErr w:type="spellEnd"/>
      <w:r w:rsidRPr="00AA6C7B">
        <w:rPr>
          <w:rFonts w:asciiTheme="minorHAnsi" w:hAnsiTheme="minorHAnsi"/>
        </w:rPr>
        <w:t xml:space="preserve">) and habitat maps from surveys across Europe.  </w:t>
      </w:r>
    </w:p>
    <w:p w14:paraId="3A598E11" w14:textId="77777777" w:rsidR="00752ABF" w:rsidRPr="00AA6C7B" w:rsidRDefault="00752ABF" w:rsidP="00AA6C7B">
      <w:pPr>
        <w:spacing w:after="120" w:line="276" w:lineRule="auto"/>
        <w:rPr>
          <w:rFonts w:asciiTheme="minorHAnsi" w:eastAsia="Times New Roman" w:hAnsiTheme="minorHAnsi" w:cstheme="minorHAnsi"/>
          <w:bCs/>
          <w:sz w:val="20"/>
          <w:lang w:eastAsia="de-DE"/>
        </w:rPr>
      </w:pPr>
      <w:r w:rsidRPr="00AA6C7B">
        <w:rPr>
          <w:rFonts w:asciiTheme="minorHAnsi" w:eastAsia="Times New Roman" w:hAnsiTheme="minorHAnsi" w:cstheme="minorHAnsi"/>
          <w:bCs/>
          <w:sz w:val="20"/>
          <w:lang w:eastAsia="de-DE"/>
        </w:rPr>
        <w:t xml:space="preserve">* Please note that data bases are under constant development. Therefore, data resources and data availability are subject to change.   </w:t>
      </w:r>
    </w:p>
    <w:p w14:paraId="18ABE65D" w14:textId="77777777" w:rsidR="00752ABF" w:rsidRPr="00AA6C7B" w:rsidRDefault="00752ABF" w:rsidP="00AA6C7B">
      <w:pPr>
        <w:spacing w:after="120" w:line="276" w:lineRule="auto"/>
        <w:rPr>
          <w:rFonts w:asciiTheme="minorHAnsi" w:hAnsiTheme="minorHAnsi"/>
          <w:u w:val="single"/>
        </w:rPr>
      </w:pPr>
      <w:r w:rsidRPr="00AA6C7B">
        <w:rPr>
          <w:rFonts w:asciiTheme="minorHAnsi" w:hAnsiTheme="minorHAnsi"/>
          <w:u w:val="single"/>
        </w:rPr>
        <w:t xml:space="preserve"> </w:t>
      </w:r>
    </w:p>
    <w:p w14:paraId="15B13C81" w14:textId="77777777" w:rsidR="00752ABF" w:rsidRPr="00AA6C7B" w:rsidRDefault="00752ABF" w:rsidP="00AA6C7B">
      <w:pPr>
        <w:spacing w:after="120" w:line="276" w:lineRule="auto"/>
        <w:rPr>
          <w:rFonts w:asciiTheme="minorHAnsi" w:hAnsiTheme="minorHAnsi"/>
          <w:u w:val="single"/>
        </w:rPr>
      </w:pPr>
    </w:p>
    <w:p w14:paraId="4B6AD59D" w14:textId="73668B36" w:rsidR="00752ABF" w:rsidRPr="00AA6C7B" w:rsidRDefault="00752ABF" w:rsidP="00AA6C7B">
      <w:pPr>
        <w:spacing w:after="120" w:line="276" w:lineRule="auto"/>
        <w:rPr>
          <w:rFonts w:asciiTheme="minorHAnsi" w:hAnsiTheme="minorHAnsi"/>
          <w:u w:val="single"/>
        </w:rPr>
      </w:pPr>
    </w:p>
    <w:p w14:paraId="3FF79E50" w14:textId="19813B1B" w:rsidR="00752ABF" w:rsidRPr="00AA6C7B" w:rsidRDefault="00752ABF" w:rsidP="00AA6C7B">
      <w:pPr>
        <w:spacing w:after="120" w:line="276" w:lineRule="auto"/>
        <w:rPr>
          <w:rFonts w:asciiTheme="minorHAnsi" w:hAnsiTheme="minorHAnsi"/>
          <w:u w:val="single"/>
        </w:rPr>
      </w:pPr>
    </w:p>
    <w:p w14:paraId="0DC53EB2" w14:textId="6302FBDE" w:rsidR="00752ABF" w:rsidRPr="00AA6C7B" w:rsidRDefault="00752ABF" w:rsidP="00AA6C7B">
      <w:pPr>
        <w:spacing w:after="120" w:line="276" w:lineRule="auto"/>
        <w:rPr>
          <w:rFonts w:asciiTheme="minorHAnsi" w:hAnsiTheme="minorHAnsi"/>
          <w:u w:val="single"/>
        </w:rPr>
      </w:pPr>
    </w:p>
    <w:p w14:paraId="04855F40" w14:textId="0BA3C76F" w:rsidR="00752ABF" w:rsidRPr="00AA6C7B" w:rsidRDefault="00752ABF" w:rsidP="00AA6C7B">
      <w:pPr>
        <w:spacing w:after="120" w:line="276" w:lineRule="auto"/>
        <w:rPr>
          <w:rFonts w:asciiTheme="minorHAnsi" w:hAnsiTheme="minorHAnsi"/>
          <w:u w:val="single"/>
        </w:rPr>
      </w:pPr>
    </w:p>
    <w:p w14:paraId="2526B51C" w14:textId="77777777" w:rsidR="00752ABF" w:rsidRPr="00AA6C7B" w:rsidRDefault="00752ABF" w:rsidP="00AA6C7B">
      <w:pPr>
        <w:spacing w:after="120" w:line="276" w:lineRule="auto"/>
        <w:rPr>
          <w:rFonts w:asciiTheme="minorHAnsi" w:hAnsiTheme="minorHAnsi"/>
          <w:u w:val="single"/>
        </w:rPr>
      </w:pPr>
    </w:p>
    <w:p w14:paraId="5C91BD14" w14:textId="77777777" w:rsidR="00752ABF" w:rsidRPr="00AA6C7B" w:rsidRDefault="00752ABF" w:rsidP="00AA6C7B">
      <w:pPr>
        <w:spacing w:after="120" w:line="276" w:lineRule="auto"/>
        <w:rPr>
          <w:rFonts w:asciiTheme="minorHAnsi" w:hAnsiTheme="minorHAnsi"/>
          <w:u w:val="single"/>
        </w:rPr>
      </w:pPr>
    </w:p>
    <w:p w14:paraId="5E0F8852" w14:textId="5275B174" w:rsidR="00752ABF" w:rsidRPr="00AA6C7B" w:rsidRDefault="00752ABF" w:rsidP="00AA6C7B">
      <w:pPr>
        <w:spacing w:after="120" w:line="276" w:lineRule="auto"/>
        <w:rPr>
          <w:rFonts w:asciiTheme="minorHAnsi" w:hAnsiTheme="minorHAnsi"/>
          <w:u w:val="single"/>
        </w:rPr>
      </w:pPr>
    </w:p>
    <w:p w14:paraId="0825A36F" w14:textId="77777777" w:rsidR="00EF3D18" w:rsidRPr="00AA6C7B" w:rsidRDefault="00EF3D18" w:rsidP="00AA6C7B">
      <w:pPr>
        <w:spacing w:after="120" w:line="276" w:lineRule="auto"/>
        <w:rPr>
          <w:rFonts w:asciiTheme="minorHAnsi" w:hAnsiTheme="minorHAnsi"/>
          <w:u w:val="single"/>
        </w:rPr>
      </w:pPr>
    </w:p>
    <w:p w14:paraId="14EDACC0" w14:textId="77777777" w:rsidR="00752ABF" w:rsidRPr="00AA6C7B" w:rsidRDefault="00752ABF" w:rsidP="00AA6C7B">
      <w:pPr>
        <w:spacing w:after="120" w:line="276" w:lineRule="auto"/>
        <w:rPr>
          <w:rFonts w:asciiTheme="minorHAnsi" w:hAnsiTheme="minorHAnsi"/>
          <w:u w:val="single"/>
        </w:rPr>
      </w:pPr>
    </w:p>
    <w:p w14:paraId="7D08F7FF" w14:textId="77777777" w:rsidR="00752ABF" w:rsidRPr="00AA6C7B" w:rsidRDefault="00752ABF" w:rsidP="00AA6C7B">
      <w:pPr>
        <w:spacing w:after="120" w:line="276" w:lineRule="auto"/>
        <w:rPr>
          <w:rFonts w:asciiTheme="minorHAnsi" w:hAnsiTheme="minorHAnsi" w:cstheme="minorHAnsi"/>
        </w:rPr>
      </w:pPr>
      <w:r w:rsidRPr="00AA6C7B">
        <w:rPr>
          <w:rFonts w:asciiTheme="minorHAnsi" w:hAnsiTheme="minorHAnsi" w:cstheme="minorHAnsi"/>
          <w:noProof/>
          <w:lang w:eastAsia="de-DE"/>
        </w:rPr>
        <w:drawing>
          <wp:inline distT="0" distB="0" distL="0" distR="0" wp14:anchorId="4B12739C" wp14:editId="1DEA0D34">
            <wp:extent cx="2069592" cy="938784"/>
            <wp:effectExtent l="19050" t="0" r="6858" b="0"/>
            <wp:docPr id="10" name="Grafik 1" descr="ICES-Tag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S-Tagung.jpg"/>
                    <pic:cNvPicPr/>
                  </pic:nvPicPr>
                  <pic:blipFill>
                    <a:blip r:embed="rId37" cstate="print"/>
                    <a:stretch>
                      <a:fillRect/>
                    </a:stretch>
                  </pic:blipFill>
                  <pic:spPr>
                    <a:xfrm>
                      <a:off x="0" y="0"/>
                      <a:ext cx="2069592" cy="938784"/>
                    </a:xfrm>
                    <a:prstGeom prst="rect">
                      <a:avLst/>
                    </a:prstGeom>
                  </pic:spPr>
                </pic:pic>
              </a:graphicData>
            </a:graphic>
          </wp:inline>
        </w:drawing>
      </w:r>
    </w:p>
    <w:p w14:paraId="5C1EDEF5" w14:textId="77777777" w:rsidR="00752ABF" w:rsidRPr="00AA6C7B" w:rsidRDefault="00752ABF" w:rsidP="00AA6C7B">
      <w:pPr>
        <w:spacing w:after="120" w:line="276" w:lineRule="auto"/>
        <w:rPr>
          <w:rFonts w:asciiTheme="minorHAnsi" w:hAnsiTheme="minorHAnsi" w:cstheme="minorHAnsi"/>
        </w:rPr>
      </w:pPr>
      <w:r w:rsidRPr="00AA6C7B">
        <w:rPr>
          <w:rFonts w:asciiTheme="minorHAnsi" w:hAnsiTheme="minorHAnsi" w:cstheme="minorHAnsi"/>
        </w:rPr>
        <w:t xml:space="preserve">Please visit </w:t>
      </w:r>
      <w:hyperlink r:id="rId38" w:history="1">
        <w:r w:rsidRPr="00AA6C7B">
          <w:rPr>
            <w:rStyle w:val="Hyperlink"/>
            <w:rFonts w:asciiTheme="minorHAnsi" w:hAnsiTheme="minorHAnsi" w:cstheme="minorHAnsi"/>
          </w:rPr>
          <w:t>http://www.ices.dk/marine-data/dataset-collections/Pages/default.aspx</w:t>
        </w:r>
      </w:hyperlink>
      <w:r w:rsidRPr="00AA6C7B">
        <w:rPr>
          <w:rFonts w:asciiTheme="minorHAnsi" w:hAnsiTheme="minorHAnsi" w:cstheme="minorHAnsi"/>
        </w:rPr>
        <w:t xml:space="preserve"> for data access (last access on 17/07/2019*). </w:t>
      </w:r>
    </w:p>
    <w:p w14:paraId="275C3772" w14:textId="77777777" w:rsidR="00752ABF" w:rsidRPr="00AA6C7B" w:rsidRDefault="00752ABF" w:rsidP="00AA6C7B">
      <w:pPr>
        <w:spacing w:after="120" w:line="276" w:lineRule="auto"/>
        <w:rPr>
          <w:rFonts w:asciiTheme="minorHAnsi" w:hAnsiTheme="minorHAnsi" w:cstheme="minorHAnsi"/>
        </w:rPr>
      </w:pPr>
      <w:r w:rsidRPr="00AA6C7B">
        <w:rPr>
          <w:rFonts w:asciiTheme="minorHAnsi" w:hAnsiTheme="minorHAnsi" w:cstheme="minorHAnsi"/>
        </w:rPr>
        <w:lastRenderedPageBreak/>
        <w:t xml:space="preserve">ICES datasets are organized around specific thematic data portals. Please visit </w:t>
      </w:r>
      <w:hyperlink r:id="rId39" w:history="1">
        <w:r w:rsidRPr="00AA6C7B">
          <w:rPr>
            <w:rStyle w:val="Hyperlink"/>
            <w:rFonts w:asciiTheme="minorHAnsi" w:hAnsiTheme="minorHAnsi" w:cstheme="minorHAnsi"/>
          </w:rPr>
          <w:t>http://ecosystemdata.ices.dk/</w:t>
        </w:r>
      </w:hyperlink>
      <w:r w:rsidRPr="00AA6C7B">
        <w:rPr>
          <w:rFonts w:asciiTheme="minorHAnsi" w:hAnsiTheme="minorHAnsi" w:cstheme="minorHAnsi"/>
        </w:rPr>
        <w:t xml:space="preserve"> for an overview of available datasets.</w:t>
      </w:r>
    </w:p>
    <w:tbl>
      <w:tblPr>
        <w:tblStyle w:val="TableGrid"/>
        <w:tblW w:w="0" w:type="auto"/>
        <w:tblLook w:val="04A0" w:firstRow="1" w:lastRow="0" w:firstColumn="1" w:lastColumn="0" w:noHBand="0" w:noVBand="1"/>
      </w:tblPr>
      <w:tblGrid>
        <w:gridCol w:w="4501"/>
        <w:gridCol w:w="4515"/>
      </w:tblGrid>
      <w:tr w:rsidR="00752ABF" w:rsidRPr="00AA6C7B" w14:paraId="143D8F72" w14:textId="77777777" w:rsidTr="003C0C38">
        <w:tc>
          <w:tcPr>
            <w:tcW w:w="4605" w:type="dxa"/>
            <w:tcBorders>
              <w:bottom w:val="single" w:sz="12" w:space="0" w:color="auto"/>
            </w:tcBorders>
          </w:tcPr>
          <w:p w14:paraId="17C7CD1C" w14:textId="77777777" w:rsidR="00752ABF" w:rsidRPr="00AA6C7B" w:rsidRDefault="00752ABF" w:rsidP="00AA6C7B">
            <w:pPr>
              <w:spacing w:after="120" w:line="276" w:lineRule="auto"/>
              <w:rPr>
                <w:rFonts w:asciiTheme="minorHAnsi" w:hAnsiTheme="minorHAnsi" w:cs="Arial"/>
                <w:b/>
                <w:sz w:val="22"/>
                <w:szCs w:val="22"/>
              </w:rPr>
            </w:pPr>
            <w:r w:rsidRPr="00AA6C7B">
              <w:rPr>
                <w:rFonts w:asciiTheme="minorHAnsi" w:hAnsiTheme="minorHAnsi" w:cs="Arial"/>
                <w:b/>
                <w:sz w:val="22"/>
                <w:szCs w:val="22"/>
              </w:rPr>
              <w:t>Theme</w:t>
            </w:r>
          </w:p>
        </w:tc>
        <w:tc>
          <w:tcPr>
            <w:tcW w:w="4605" w:type="dxa"/>
            <w:tcBorders>
              <w:bottom w:val="single" w:sz="12" w:space="0" w:color="auto"/>
            </w:tcBorders>
          </w:tcPr>
          <w:p w14:paraId="67146397" w14:textId="77777777" w:rsidR="00752ABF" w:rsidRPr="00AA6C7B" w:rsidRDefault="00752ABF" w:rsidP="00AA6C7B">
            <w:pPr>
              <w:spacing w:after="120" w:line="276" w:lineRule="auto"/>
              <w:rPr>
                <w:rFonts w:asciiTheme="minorHAnsi" w:hAnsiTheme="minorHAnsi" w:cs="Arial"/>
                <w:b/>
                <w:sz w:val="22"/>
                <w:szCs w:val="22"/>
              </w:rPr>
            </w:pPr>
            <w:r w:rsidRPr="00AA6C7B">
              <w:rPr>
                <w:rFonts w:asciiTheme="minorHAnsi" w:hAnsiTheme="minorHAnsi" w:cs="Arial"/>
                <w:b/>
                <w:sz w:val="22"/>
                <w:szCs w:val="22"/>
              </w:rPr>
              <w:t>Attributes/Sources</w:t>
            </w:r>
          </w:p>
        </w:tc>
      </w:tr>
      <w:tr w:rsidR="00752ABF" w:rsidRPr="00AA6C7B" w14:paraId="6741E493" w14:textId="77777777" w:rsidTr="003C0C38">
        <w:tc>
          <w:tcPr>
            <w:tcW w:w="4605" w:type="dxa"/>
            <w:tcBorders>
              <w:top w:val="single" w:sz="12" w:space="0" w:color="auto"/>
            </w:tcBorders>
          </w:tcPr>
          <w:p w14:paraId="18B4B7FF" w14:textId="77777777" w:rsidR="00752ABF" w:rsidRPr="00AA6C7B" w:rsidRDefault="00752ABF" w:rsidP="00AA6C7B">
            <w:pPr>
              <w:spacing w:after="120" w:line="276" w:lineRule="auto"/>
              <w:rPr>
                <w:rFonts w:asciiTheme="minorHAnsi" w:hAnsiTheme="minorHAnsi" w:cs="Arial"/>
                <w:b/>
                <w:sz w:val="22"/>
                <w:szCs w:val="22"/>
              </w:rPr>
            </w:pPr>
            <w:r w:rsidRPr="00AA6C7B">
              <w:rPr>
                <w:rStyle w:val="Strong"/>
                <w:rFonts w:asciiTheme="minorHAnsi" w:hAnsiTheme="minorHAnsi" w:cs="Arial"/>
                <w:b w:val="0"/>
                <w:sz w:val="22"/>
                <w:szCs w:val="22"/>
              </w:rPr>
              <w:t>Biodiversity</w:t>
            </w:r>
          </w:p>
        </w:tc>
        <w:tc>
          <w:tcPr>
            <w:tcW w:w="4605" w:type="dxa"/>
            <w:tcBorders>
              <w:top w:val="single" w:sz="12" w:space="0" w:color="auto"/>
            </w:tcBorders>
          </w:tcPr>
          <w:p w14:paraId="68037239" w14:textId="77777777" w:rsidR="00752ABF" w:rsidRPr="00AA6C7B" w:rsidRDefault="00752ABF" w:rsidP="00AA6C7B">
            <w:pPr>
              <w:pStyle w:val="NormalWeb"/>
              <w:spacing w:after="120" w:afterAutospacing="0" w:line="276" w:lineRule="auto"/>
              <w:rPr>
                <w:rFonts w:asciiTheme="minorHAnsi" w:hAnsiTheme="minorHAnsi" w:cs="Arial"/>
                <w:sz w:val="22"/>
                <w:szCs w:val="22"/>
                <w:lang w:val="en-GB"/>
              </w:rPr>
            </w:pPr>
            <w:r w:rsidRPr="00AA6C7B">
              <w:rPr>
                <w:rFonts w:asciiTheme="minorHAnsi" w:hAnsiTheme="minorHAnsi" w:cs="Arial"/>
                <w:sz w:val="22"/>
                <w:szCs w:val="22"/>
                <w:lang w:val="en-GB"/>
              </w:rPr>
              <w:t>Seabird and seals abundance and distribution records - linked to OSPAR, and ICES groups (JWGBIRD, WGMME)</w:t>
            </w:r>
          </w:p>
        </w:tc>
      </w:tr>
      <w:tr w:rsidR="00752ABF" w:rsidRPr="00AA6C7B" w14:paraId="5ADBBFF2" w14:textId="77777777" w:rsidTr="003C0C38">
        <w:tc>
          <w:tcPr>
            <w:tcW w:w="4605" w:type="dxa"/>
          </w:tcPr>
          <w:p w14:paraId="65EABC82" w14:textId="77777777" w:rsidR="00752ABF" w:rsidRPr="00AA6C7B" w:rsidRDefault="00752ABF" w:rsidP="00AA6C7B">
            <w:pPr>
              <w:spacing w:after="120" w:line="276" w:lineRule="auto"/>
              <w:rPr>
                <w:rFonts w:asciiTheme="minorHAnsi" w:hAnsiTheme="minorHAnsi" w:cs="Arial"/>
                <w:b/>
                <w:sz w:val="22"/>
                <w:szCs w:val="22"/>
              </w:rPr>
            </w:pPr>
            <w:r w:rsidRPr="00AA6C7B">
              <w:rPr>
                <w:rStyle w:val="Strong"/>
                <w:rFonts w:asciiTheme="minorHAnsi" w:hAnsiTheme="minorHAnsi" w:cs="Arial"/>
                <w:b w:val="0"/>
                <w:sz w:val="22"/>
                <w:szCs w:val="22"/>
              </w:rPr>
              <w:t>Contaminants</w:t>
            </w:r>
            <w:r w:rsidRPr="00AA6C7B">
              <w:rPr>
                <w:rFonts w:asciiTheme="minorHAnsi" w:hAnsiTheme="minorHAnsi" w:cs="Arial"/>
                <w:b/>
                <w:sz w:val="22"/>
                <w:szCs w:val="22"/>
              </w:rPr>
              <w:t xml:space="preserve">, </w:t>
            </w:r>
            <w:r w:rsidRPr="00AA6C7B">
              <w:rPr>
                <w:rStyle w:val="Strong"/>
                <w:rFonts w:asciiTheme="minorHAnsi" w:hAnsiTheme="minorHAnsi" w:cs="Arial"/>
                <w:b w:val="0"/>
                <w:sz w:val="22"/>
                <w:szCs w:val="22"/>
              </w:rPr>
              <w:t>biological effects,</w:t>
            </w:r>
            <w:r w:rsidRPr="00AA6C7B">
              <w:rPr>
                <w:rFonts w:asciiTheme="minorHAnsi" w:hAnsiTheme="minorHAnsi" w:cs="Arial"/>
                <w:sz w:val="22"/>
                <w:szCs w:val="22"/>
              </w:rPr>
              <w:t xml:space="preserve"> and</w:t>
            </w:r>
            <w:r w:rsidRPr="00AA6C7B">
              <w:rPr>
                <w:rFonts w:asciiTheme="minorHAnsi" w:hAnsiTheme="minorHAnsi" w:cs="Arial"/>
                <w:b/>
                <w:sz w:val="22"/>
                <w:szCs w:val="22"/>
              </w:rPr>
              <w:t xml:space="preserve"> </w:t>
            </w:r>
            <w:r w:rsidRPr="00AA6C7B">
              <w:rPr>
                <w:rStyle w:val="Strong"/>
                <w:rFonts w:asciiTheme="minorHAnsi" w:hAnsiTheme="minorHAnsi" w:cs="Arial"/>
                <w:b w:val="0"/>
                <w:sz w:val="22"/>
                <w:szCs w:val="22"/>
              </w:rPr>
              <w:t>biological community data</w:t>
            </w:r>
          </w:p>
        </w:tc>
        <w:tc>
          <w:tcPr>
            <w:tcW w:w="4605" w:type="dxa"/>
          </w:tcPr>
          <w:p w14:paraId="794EB0A6"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 xml:space="preserve">Data are made available through the </w:t>
            </w:r>
            <w:r w:rsidRPr="00AA6C7B">
              <w:rPr>
                <w:rFonts w:asciiTheme="minorHAnsi" w:hAnsiTheme="minorHAnsi" w:cs="Arial"/>
                <w:b/>
                <w:sz w:val="22"/>
                <w:szCs w:val="22"/>
              </w:rPr>
              <w:t>DOME web portal</w:t>
            </w:r>
            <w:r w:rsidRPr="00AA6C7B">
              <w:rPr>
                <w:rFonts w:asciiTheme="minorHAnsi" w:hAnsiTheme="minorHAnsi" w:cs="Arial"/>
                <w:sz w:val="22"/>
                <w:szCs w:val="22"/>
              </w:rPr>
              <w:t xml:space="preserve"> (Database on Oceanography and Marine Ecosystems)</w:t>
            </w:r>
          </w:p>
        </w:tc>
      </w:tr>
      <w:tr w:rsidR="00752ABF" w:rsidRPr="00AA6C7B" w14:paraId="4E2F751C" w14:textId="77777777" w:rsidTr="003C0C38">
        <w:tc>
          <w:tcPr>
            <w:tcW w:w="4605" w:type="dxa"/>
          </w:tcPr>
          <w:p w14:paraId="3B5F99A1" w14:textId="77777777" w:rsidR="00752ABF" w:rsidRPr="00AA6C7B" w:rsidRDefault="00752ABF" w:rsidP="00AA6C7B">
            <w:pPr>
              <w:spacing w:after="120" w:line="276" w:lineRule="auto"/>
              <w:rPr>
                <w:rFonts w:asciiTheme="minorHAnsi" w:hAnsiTheme="minorHAnsi" w:cs="Arial"/>
                <w:b/>
                <w:sz w:val="22"/>
                <w:szCs w:val="22"/>
              </w:rPr>
            </w:pPr>
            <w:r w:rsidRPr="00AA6C7B">
              <w:rPr>
                <w:rStyle w:val="Strong"/>
                <w:rFonts w:asciiTheme="minorHAnsi" w:hAnsiTheme="minorHAnsi" w:cs="Arial"/>
                <w:b w:val="0"/>
                <w:sz w:val="22"/>
                <w:szCs w:val="22"/>
              </w:rPr>
              <w:t>Eggs and Larvae</w:t>
            </w:r>
          </w:p>
        </w:tc>
        <w:tc>
          <w:tcPr>
            <w:tcW w:w="4605" w:type="dxa"/>
          </w:tcPr>
          <w:p w14:paraId="5D9592D9"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Data collected by ichthyoplankton surveys</w:t>
            </w:r>
          </w:p>
        </w:tc>
      </w:tr>
      <w:tr w:rsidR="00752ABF" w:rsidRPr="00AA6C7B" w14:paraId="6020A89E" w14:textId="77777777" w:rsidTr="003C0C38">
        <w:tc>
          <w:tcPr>
            <w:tcW w:w="4605" w:type="dxa"/>
          </w:tcPr>
          <w:p w14:paraId="0DAC8AB1" w14:textId="77777777" w:rsidR="00752ABF" w:rsidRPr="00AA6C7B" w:rsidRDefault="00752ABF" w:rsidP="00AA6C7B">
            <w:pPr>
              <w:spacing w:after="120" w:line="276" w:lineRule="auto"/>
              <w:rPr>
                <w:rFonts w:asciiTheme="minorHAnsi" w:hAnsiTheme="minorHAnsi" w:cs="Arial"/>
                <w:b/>
                <w:sz w:val="22"/>
                <w:szCs w:val="22"/>
              </w:rPr>
            </w:pPr>
            <w:r w:rsidRPr="00AA6C7B">
              <w:rPr>
                <w:rStyle w:val="Strong"/>
                <w:rFonts w:asciiTheme="minorHAnsi" w:hAnsiTheme="minorHAnsi" w:cs="Arial"/>
                <w:b w:val="0"/>
                <w:sz w:val="22"/>
                <w:szCs w:val="22"/>
              </w:rPr>
              <w:t>Fish Trawl Survey</w:t>
            </w:r>
          </w:p>
        </w:tc>
        <w:tc>
          <w:tcPr>
            <w:tcW w:w="4605" w:type="dxa"/>
          </w:tcPr>
          <w:p w14:paraId="2F5161C6"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Datasets collected in connection with the Data Collection Framework (EU-DCF) – available via </w:t>
            </w:r>
            <w:r w:rsidRPr="00AA6C7B">
              <w:rPr>
                <w:rFonts w:asciiTheme="minorHAnsi" w:hAnsiTheme="minorHAnsi" w:cs="Arial"/>
                <w:b/>
                <w:sz w:val="22"/>
                <w:szCs w:val="22"/>
              </w:rPr>
              <w:t>DATRAS portal</w:t>
            </w:r>
          </w:p>
        </w:tc>
      </w:tr>
      <w:tr w:rsidR="00752ABF" w:rsidRPr="00AA6C7B" w14:paraId="14509AAF" w14:textId="77777777" w:rsidTr="003C0C38">
        <w:tc>
          <w:tcPr>
            <w:tcW w:w="4605" w:type="dxa"/>
          </w:tcPr>
          <w:p w14:paraId="5FF19E5F" w14:textId="77777777" w:rsidR="00752ABF" w:rsidRPr="00AA6C7B" w:rsidRDefault="00752ABF" w:rsidP="00AA6C7B">
            <w:pPr>
              <w:spacing w:after="120" w:line="276" w:lineRule="auto"/>
              <w:rPr>
                <w:rFonts w:asciiTheme="minorHAnsi" w:hAnsiTheme="minorHAnsi" w:cs="Arial"/>
                <w:b/>
                <w:sz w:val="22"/>
                <w:szCs w:val="22"/>
              </w:rPr>
            </w:pPr>
            <w:r w:rsidRPr="00AA6C7B">
              <w:rPr>
                <w:rStyle w:val="Strong"/>
                <w:rFonts w:asciiTheme="minorHAnsi" w:hAnsiTheme="minorHAnsi" w:cs="Arial"/>
                <w:b w:val="0"/>
                <w:sz w:val="22"/>
                <w:szCs w:val="22"/>
              </w:rPr>
              <w:t>Fish predation</w:t>
            </w:r>
          </w:p>
        </w:tc>
        <w:tc>
          <w:tcPr>
            <w:tcW w:w="4605" w:type="dxa"/>
          </w:tcPr>
          <w:p w14:paraId="53558EB5"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Fish stomach data portal</w:t>
            </w:r>
          </w:p>
        </w:tc>
      </w:tr>
      <w:tr w:rsidR="00752ABF" w:rsidRPr="00AA6C7B" w14:paraId="0E5527A8" w14:textId="77777777" w:rsidTr="003C0C38">
        <w:tc>
          <w:tcPr>
            <w:tcW w:w="4605" w:type="dxa"/>
          </w:tcPr>
          <w:p w14:paraId="734AF8BF" w14:textId="77777777" w:rsidR="00752ABF" w:rsidRPr="00AA6C7B" w:rsidRDefault="00752ABF" w:rsidP="00AA6C7B">
            <w:pPr>
              <w:spacing w:after="120" w:line="276" w:lineRule="auto"/>
              <w:rPr>
                <w:rFonts w:asciiTheme="minorHAnsi" w:hAnsiTheme="minorHAnsi" w:cs="Arial"/>
                <w:b/>
                <w:sz w:val="22"/>
                <w:szCs w:val="22"/>
              </w:rPr>
            </w:pPr>
            <w:r w:rsidRPr="00AA6C7B">
              <w:rPr>
                <w:rStyle w:val="Strong"/>
                <w:rFonts w:asciiTheme="minorHAnsi" w:hAnsiTheme="minorHAnsi" w:cs="Arial"/>
                <w:b w:val="0"/>
                <w:sz w:val="22"/>
                <w:szCs w:val="22"/>
              </w:rPr>
              <w:t>Historical plankton</w:t>
            </w:r>
          </w:p>
        </w:tc>
        <w:tc>
          <w:tcPr>
            <w:tcW w:w="4605" w:type="dxa"/>
          </w:tcPr>
          <w:p w14:paraId="1E35BB0A"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'Historical' plankton dataset collection</w:t>
            </w:r>
          </w:p>
        </w:tc>
      </w:tr>
      <w:tr w:rsidR="00752ABF" w:rsidRPr="00AA6C7B" w14:paraId="019FF53B" w14:textId="77777777" w:rsidTr="003C0C38">
        <w:tc>
          <w:tcPr>
            <w:tcW w:w="4605" w:type="dxa"/>
          </w:tcPr>
          <w:p w14:paraId="73DF1445" w14:textId="77777777" w:rsidR="00752ABF" w:rsidRPr="00AA6C7B" w:rsidRDefault="00752ABF" w:rsidP="00AA6C7B">
            <w:pPr>
              <w:spacing w:after="120" w:line="276" w:lineRule="auto"/>
              <w:rPr>
                <w:rFonts w:asciiTheme="minorHAnsi" w:hAnsiTheme="minorHAnsi" w:cs="Arial"/>
                <w:b/>
                <w:sz w:val="22"/>
                <w:szCs w:val="22"/>
              </w:rPr>
            </w:pPr>
            <w:r w:rsidRPr="00AA6C7B">
              <w:rPr>
                <w:rStyle w:val="Strong"/>
                <w:rFonts w:asciiTheme="minorHAnsi" w:hAnsiTheme="minorHAnsi" w:cs="Arial"/>
                <w:b w:val="0"/>
                <w:sz w:val="22"/>
                <w:szCs w:val="22"/>
              </w:rPr>
              <w:t>Oceanographic data</w:t>
            </w:r>
          </w:p>
        </w:tc>
        <w:tc>
          <w:tcPr>
            <w:tcW w:w="4605" w:type="dxa"/>
          </w:tcPr>
          <w:p w14:paraId="50199CC4"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 xml:space="preserve">Temperature, salinity, oxygen, chlorophyll a, and nutrients measurements are made available through the </w:t>
            </w:r>
            <w:r w:rsidRPr="00AA6C7B">
              <w:rPr>
                <w:rFonts w:asciiTheme="minorHAnsi" w:hAnsiTheme="minorHAnsi" w:cs="Arial"/>
                <w:b/>
                <w:sz w:val="22"/>
                <w:szCs w:val="22"/>
              </w:rPr>
              <w:t>OCEAN web applications</w:t>
            </w:r>
          </w:p>
        </w:tc>
      </w:tr>
      <w:tr w:rsidR="00752ABF" w:rsidRPr="00AA6C7B" w14:paraId="5DB2043A" w14:textId="77777777" w:rsidTr="003C0C38">
        <w:tc>
          <w:tcPr>
            <w:tcW w:w="4605" w:type="dxa"/>
          </w:tcPr>
          <w:p w14:paraId="708F8CBB" w14:textId="77777777" w:rsidR="00752ABF" w:rsidRPr="00AA6C7B" w:rsidRDefault="00752ABF" w:rsidP="00AA6C7B">
            <w:pPr>
              <w:spacing w:after="120" w:line="276" w:lineRule="auto"/>
              <w:rPr>
                <w:rStyle w:val="Strong"/>
                <w:rFonts w:asciiTheme="minorHAnsi" w:hAnsiTheme="minorHAnsi" w:cs="Arial"/>
                <w:b w:val="0"/>
                <w:sz w:val="22"/>
                <w:szCs w:val="22"/>
              </w:rPr>
            </w:pPr>
            <w:r w:rsidRPr="00AA6C7B">
              <w:rPr>
                <w:rStyle w:val="Strong"/>
                <w:rFonts w:asciiTheme="minorHAnsi" w:hAnsiTheme="minorHAnsi" w:cs="Arial"/>
                <w:b w:val="0"/>
                <w:sz w:val="22"/>
                <w:szCs w:val="22"/>
              </w:rPr>
              <w:t>Impulsive underwater noise</w:t>
            </w:r>
          </w:p>
        </w:tc>
        <w:tc>
          <w:tcPr>
            <w:tcW w:w="4605" w:type="dxa"/>
          </w:tcPr>
          <w:p w14:paraId="4E16D9E5"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 xml:space="preserve">Data on </w:t>
            </w:r>
            <w:proofErr w:type="spellStart"/>
            <w:r w:rsidRPr="00AA6C7B">
              <w:rPr>
                <w:rFonts w:asciiTheme="minorHAnsi" w:hAnsiTheme="minorHAnsi" w:cs="Arial"/>
                <w:sz w:val="22"/>
                <w:szCs w:val="22"/>
              </w:rPr>
              <w:t>licens</w:t>
            </w:r>
            <w:proofErr w:type="spellEnd"/>
            <w:r w:rsidRPr="00AA6C7B">
              <w:rPr>
                <w:rFonts w:asciiTheme="minorHAnsi" w:hAnsiTheme="minorHAnsi" w:cs="Arial"/>
                <w:sz w:val="22"/>
                <w:szCs w:val="22"/>
              </w:rPr>
              <w:t>​ed events such as pile driving, controlled explosions from naval operations across the OSPAR and HELCOM areas</w:t>
            </w:r>
          </w:p>
        </w:tc>
      </w:tr>
      <w:tr w:rsidR="00752ABF" w:rsidRPr="00AA6C7B" w14:paraId="59F7071C" w14:textId="77777777" w:rsidTr="003C0C38">
        <w:tc>
          <w:tcPr>
            <w:tcW w:w="4605" w:type="dxa"/>
          </w:tcPr>
          <w:p w14:paraId="1158FD57" w14:textId="77777777" w:rsidR="00752ABF" w:rsidRPr="00AA6C7B" w:rsidRDefault="00752ABF" w:rsidP="00AA6C7B">
            <w:pPr>
              <w:spacing w:after="120" w:line="276" w:lineRule="auto"/>
              <w:rPr>
                <w:rStyle w:val="Strong"/>
                <w:rFonts w:asciiTheme="minorHAnsi" w:hAnsiTheme="minorHAnsi" w:cs="Arial"/>
                <w:b w:val="0"/>
                <w:sz w:val="22"/>
                <w:szCs w:val="22"/>
              </w:rPr>
            </w:pPr>
            <w:r w:rsidRPr="00AA6C7B">
              <w:rPr>
                <w:rStyle w:val="Strong"/>
                <w:rFonts w:asciiTheme="minorHAnsi" w:hAnsiTheme="minorHAnsi" w:cs="Arial"/>
                <w:b w:val="0"/>
                <w:sz w:val="22"/>
                <w:szCs w:val="22"/>
              </w:rPr>
              <w:t>Vulnerable Marine Ecosystems</w:t>
            </w:r>
          </w:p>
        </w:tc>
        <w:tc>
          <w:tcPr>
            <w:tcW w:w="4605" w:type="dxa"/>
          </w:tcPr>
          <w:p w14:paraId="1DFBA509" w14:textId="77777777" w:rsidR="00752ABF" w:rsidRPr="00AA6C7B" w:rsidRDefault="00752ABF" w:rsidP="00AA6C7B">
            <w:pPr>
              <w:spacing w:after="120" w:line="276" w:lineRule="auto"/>
              <w:rPr>
                <w:rFonts w:asciiTheme="minorHAnsi" w:hAnsiTheme="minorHAnsi" w:cs="Arial"/>
                <w:sz w:val="22"/>
                <w:szCs w:val="22"/>
              </w:rPr>
            </w:pPr>
            <w:r w:rsidRPr="00AA6C7B">
              <w:rPr>
                <w:rFonts w:asciiTheme="minorHAnsi" w:hAnsiTheme="minorHAnsi" w:cs="Arial"/>
                <w:sz w:val="22"/>
                <w:szCs w:val="22"/>
              </w:rPr>
              <w:t>Data on deep-water VMEs in the North Atlantic</w:t>
            </w:r>
          </w:p>
        </w:tc>
      </w:tr>
    </w:tbl>
    <w:p w14:paraId="74D8A9E4" w14:textId="77777777" w:rsidR="00752ABF" w:rsidRPr="00AA6C7B" w:rsidRDefault="00752ABF" w:rsidP="00AA6C7B">
      <w:pPr>
        <w:spacing w:after="120" w:line="276" w:lineRule="auto"/>
        <w:rPr>
          <w:rFonts w:asciiTheme="minorHAnsi" w:hAnsiTheme="minorHAnsi"/>
          <w:lang w:eastAsia="de-DE"/>
        </w:rPr>
      </w:pPr>
      <w:r w:rsidRPr="00AA6C7B">
        <w:rPr>
          <w:rFonts w:asciiTheme="minorHAnsi" w:hAnsiTheme="minorHAnsi"/>
          <w:lang w:eastAsia="de-DE"/>
        </w:rPr>
        <w:t xml:space="preserve">* Please note that data bases are under constant development. Therefore, data resources and data availability are subject to change.   </w:t>
      </w:r>
    </w:p>
    <w:bookmarkEnd w:id="0"/>
    <w:p w14:paraId="5D9DC898" w14:textId="7AE91F53" w:rsidR="00763402" w:rsidRPr="00AA6C7B" w:rsidRDefault="00763402" w:rsidP="00AA6C7B">
      <w:pPr>
        <w:spacing w:after="120" w:line="276" w:lineRule="auto"/>
        <w:rPr>
          <w:rFonts w:asciiTheme="minorHAnsi" w:hAnsiTheme="minorHAnsi" w:cs="Arial"/>
          <w:szCs w:val="22"/>
        </w:rPr>
      </w:pPr>
    </w:p>
    <w:sectPr w:rsidR="00763402" w:rsidRPr="00AA6C7B" w:rsidSect="00DE1836">
      <w:headerReference w:type="default" r:id="rId40"/>
      <w:foot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E318" w14:textId="77777777" w:rsidR="00DE14D3" w:rsidRDefault="00DE14D3" w:rsidP="00E927B2">
      <w:r>
        <w:separator/>
      </w:r>
    </w:p>
  </w:endnote>
  <w:endnote w:type="continuationSeparator" w:id="0">
    <w:p w14:paraId="04A9388B" w14:textId="77777777" w:rsidR="00DE14D3" w:rsidRDefault="00DE14D3" w:rsidP="00E9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7" w:type="dxa"/>
        <w:left w:w="0" w:type="dxa"/>
        <w:bottom w:w="57" w:type="dxa"/>
        <w:right w:w="0" w:type="dxa"/>
      </w:tblCellMar>
      <w:tblLook w:val="0000" w:firstRow="0" w:lastRow="0" w:firstColumn="0" w:lastColumn="0" w:noHBand="0" w:noVBand="0"/>
    </w:tblPr>
    <w:tblGrid>
      <w:gridCol w:w="3160"/>
      <w:gridCol w:w="2980"/>
      <w:gridCol w:w="3160"/>
    </w:tblGrid>
    <w:tr w:rsidR="00F53AD0" w:rsidRPr="00F53AD0" w14:paraId="367C5334" w14:textId="77777777" w:rsidTr="00EC0A3A">
      <w:trPr>
        <w:cantSplit/>
        <w:trHeight w:hRule="exact" w:val="284"/>
      </w:trPr>
      <w:tc>
        <w:tcPr>
          <w:tcW w:w="5000" w:type="pct"/>
          <w:gridSpan w:val="3"/>
          <w:tcBorders>
            <w:bottom w:val="single" w:sz="4" w:space="0" w:color="auto"/>
          </w:tcBorders>
        </w:tcPr>
        <w:p w14:paraId="58F47D6B" w14:textId="77777777" w:rsidR="00F53AD0" w:rsidRPr="00F53AD0" w:rsidRDefault="00F53AD0" w:rsidP="00F53AD0">
          <w:pPr>
            <w:jc w:val="right"/>
            <w:rPr>
              <w:rFonts w:ascii="Calibri" w:eastAsia="Times New Roman" w:hAnsi="Calibri" w:cs="Arial"/>
              <w:sz w:val="20"/>
              <w:szCs w:val="20"/>
              <w:lang w:eastAsia="en-GB"/>
            </w:rPr>
          </w:pPr>
          <w:r w:rsidRPr="00F53AD0">
            <w:rPr>
              <w:rFonts w:ascii="Calibri" w:eastAsia="Times New Roman" w:hAnsi="Calibri" w:cs="Times New Roman"/>
              <w:sz w:val="20"/>
              <w:szCs w:val="20"/>
              <w:lang w:eastAsia="en-GB"/>
            </w:rPr>
            <w:fldChar w:fldCharType="begin"/>
          </w:r>
          <w:r w:rsidRPr="00F53AD0">
            <w:rPr>
              <w:rFonts w:ascii="Calibri" w:eastAsia="Times New Roman" w:hAnsi="Calibri" w:cs="Times New Roman"/>
              <w:sz w:val="20"/>
              <w:szCs w:val="20"/>
              <w:lang w:eastAsia="en-GB"/>
            </w:rPr>
            <w:instrText xml:space="preserve"> PAGE </w:instrText>
          </w:r>
          <w:r w:rsidRPr="00F53AD0">
            <w:rPr>
              <w:rFonts w:ascii="Calibri" w:eastAsia="Times New Roman" w:hAnsi="Calibri" w:cs="Times New Roman"/>
              <w:sz w:val="20"/>
              <w:szCs w:val="20"/>
              <w:lang w:eastAsia="en-GB"/>
            </w:rPr>
            <w:fldChar w:fldCharType="separate"/>
          </w:r>
          <w:r w:rsidRPr="00F53AD0">
            <w:rPr>
              <w:rFonts w:ascii="Calibri" w:eastAsia="Times New Roman" w:hAnsi="Calibri" w:cs="Times New Roman"/>
              <w:noProof/>
              <w:sz w:val="20"/>
              <w:szCs w:val="20"/>
              <w:lang w:eastAsia="en-GB"/>
            </w:rPr>
            <w:t>1</w:t>
          </w:r>
          <w:r w:rsidRPr="00F53AD0">
            <w:rPr>
              <w:rFonts w:ascii="Calibri" w:eastAsia="Times New Roman" w:hAnsi="Calibri" w:cs="Times New Roman"/>
              <w:sz w:val="20"/>
              <w:szCs w:val="20"/>
              <w:lang w:eastAsia="en-GB"/>
            </w:rPr>
            <w:fldChar w:fldCharType="end"/>
          </w:r>
          <w:r w:rsidRPr="00F53AD0">
            <w:rPr>
              <w:rFonts w:ascii="Calibri" w:eastAsia="Times New Roman" w:hAnsi="Calibri" w:cs="Times New Roman"/>
              <w:sz w:val="20"/>
              <w:szCs w:val="20"/>
              <w:lang w:eastAsia="en-GB"/>
            </w:rPr>
            <w:t xml:space="preserve"> of </w:t>
          </w:r>
          <w:r w:rsidRPr="00F53AD0">
            <w:rPr>
              <w:rFonts w:ascii="Calibri" w:eastAsia="Times New Roman" w:hAnsi="Calibri" w:cs="Times New Roman"/>
              <w:sz w:val="20"/>
              <w:szCs w:val="20"/>
              <w:lang w:eastAsia="en-GB"/>
            </w:rPr>
            <w:fldChar w:fldCharType="begin"/>
          </w:r>
          <w:r w:rsidRPr="00F53AD0">
            <w:rPr>
              <w:rFonts w:ascii="Calibri" w:eastAsia="Times New Roman" w:hAnsi="Calibri" w:cs="Times New Roman"/>
              <w:sz w:val="20"/>
              <w:szCs w:val="20"/>
              <w:lang w:eastAsia="en-GB"/>
            </w:rPr>
            <w:instrText xml:space="preserve"> NUMPAGES </w:instrText>
          </w:r>
          <w:r w:rsidRPr="00F53AD0">
            <w:rPr>
              <w:rFonts w:ascii="Calibri" w:eastAsia="Times New Roman" w:hAnsi="Calibri" w:cs="Times New Roman"/>
              <w:sz w:val="20"/>
              <w:szCs w:val="20"/>
              <w:lang w:eastAsia="en-GB"/>
            </w:rPr>
            <w:fldChar w:fldCharType="separate"/>
          </w:r>
          <w:r w:rsidRPr="00F53AD0">
            <w:rPr>
              <w:rFonts w:ascii="Calibri" w:eastAsia="Times New Roman" w:hAnsi="Calibri" w:cs="Times New Roman"/>
              <w:noProof/>
              <w:sz w:val="20"/>
              <w:szCs w:val="20"/>
              <w:lang w:eastAsia="en-GB"/>
            </w:rPr>
            <w:t>1</w:t>
          </w:r>
          <w:r w:rsidRPr="00F53AD0">
            <w:rPr>
              <w:rFonts w:ascii="Calibri" w:eastAsia="Times New Roman" w:hAnsi="Calibri" w:cs="Times New Roman"/>
              <w:sz w:val="20"/>
              <w:szCs w:val="20"/>
              <w:lang w:eastAsia="en-GB"/>
            </w:rPr>
            <w:fldChar w:fldCharType="end"/>
          </w:r>
        </w:p>
      </w:tc>
    </w:tr>
    <w:tr w:rsidR="00F53AD0" w:rsidRPr="00F53AD0" w14:paraId="16D87930" w14:textId="77777777" w:rsidTr="00EC0A3A">
      <w:trPr>
        <w:cantSplit/>
        <w:trHeight w:hRule="exact" w:val="284"/>
      </w:trPr>
      <w:tc>
        <w:tcPr>
          <w:tcW w:w="1699" w:type="pct"/>
          <w:tcBorders>
            <w:top w:val="single" w:sz="4" w:space="0" w:color="auto"/>
          </w:tcBorders>
        </w:tcPr>
        <w:p w14:paraId="5A90C9DB" w14:textId="77777777" w:rsidR="00F53AD0" w:rsidRPr="00F53AD0" w:rsidRDefault="00F53AD0" w:rsidP="00F53AD0">
          <w:pPr>
            <w:jc w:val="both"/>
            <w:rPr>
              <w:rFonts w:ascii="Calibri" w:eastAsia="Times New Roman" w:hAnsi="Calibri" w:cs="Arial"/>
              <w:sz w:val="20"/>
              <w:szCs w:val="20"/>
              <w:lang w:eastAsia="en-GB"/>
            </w:rPr>
          </w:pPr>
          <w:r w:rsidRPr="00F53AD0">
            <w:rPr>
              <w:rFonts w:ascii="Calibri" w:eastAsia="Times New Roman" w:hAnsi="Calibri" w:cs="Arial"/>
              <w:sz w:val="20"/>
              <w:szCs w:val="20"/>
              <w:lang w:eastAsia="en-GB"/>
            </w:rPr>
            <w:t>OSPAR Commission</w:t>
          </w:r>
        </w:p>
      </w:tc>
      <w:tc>
        <w:tcPr>
          <w:tcW w:w="1602" w:type="pct"/>
          <w:tcBorders>
            <w:top w:val="single" w:sz="4" w:space="0" w:color="auto"/>
          </w:tcBorders>
        </w:tcPr>
        <w:p w14:paraId="7F9CB9D6" w14:textId="77777777" w:rsidR="00F53AD0" w:rsidRPr="00F53AD0" w:rsidRDefault="00F53AD0" w:rsidP="00F53AD0">
          <w:pPr>
            <w:tabs>
              <w:tab w:val="left" w:pos="272"/>
              <w:tab w:val="center" w:pos="2281"/>
              <w:tab w:val="left" w:pos="4096"/>
            </w:tabs>
            <w:ind w:left="-675"/>
            <w:jc w:val="center"/>
            <w:rPr>
              <w:rFonts w:ascii="Calibri" w:eastAsia="Calibri" w:hAnsi="Calibri" w:cs="Times New Roman"/>
              <w:sz w:val="20"/>
              <w:szCs w:val="22"/>
            </w:rPr>
          </w:pPr>
          <w:r w:rsidRPr="00F53AD0">
            <w:rPr>
              <w:rFonts w:ascii="Calibri" w:eastAsia="Calibri" w:hAnsi="Calibri" w:cs="Times New Roman"/>
              <w:sz w:val="20"/>
              <w:szCs w:val="22"/>
            </w:rPr>
            <w:tab/>
          </w:r>
        </w:p>
      </w:tc>
      <w:tc>
        <w:tcPr>
          <w:tcW w:w="1699" w:type="pct"/>
          <w:tcBorders>
            <w:top w:val="single" w:sz="4" w:space="0" w:color="auto"/>
          </w:tcBorders>
        </w:tcPr>
        <w:p w14:paraId="3A923A6F" w14:textId="609F540D" w:rsidR="00F53AD0" w:rsidRPr="00F53AD0" w:rsidRDefault="006846EC" w:rsidP="00F53AD0">
          <w:pPr>
            <w:tabs>
              <w:tab w:val="left" w:pos="1292"/>
              <w:tab w:val="left" w:pos="1575"/>
            </w:tabs>
            <w:jc w:val="right"/>
            <w:rPr>
              <w:rFonts w:ascii="Calibri" w:eastAsia="Calibri" w:hAnsi="Calibri" w:cs="Times New Roman"/>
              <w:sz w:val="20"/>
              <w:szCs w:val="22"/>
            </w:rPr>
          </w:pPr>
          <w:r>
            <w:rPr>
              <w:rFonts w:ascii="Calibri" w:eastAsia="Calibri" w:hAnsi="Calibri" w:cs="Times New Roman"/>
              <w:sz w:val="20"/>
              <w:szCs w:val="22"/>
            </w:rPr>
            <w:t>2021 MPA data call</w:t>
          </w:r>
        </w:p>
      </w:tc>
    </w:tr>
  </w:tbl>
  <w:p w14:paraId="7E22D450" w14:textId="4E52A738" w:rsidR="00DE14D3" w:rsidRPr="00F53AD0" w:rsidRDefault="00DE14D3" w:rsidP="00F53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821219"/>
      <w:docPartObj>
        <w:docPartGallery w:val="Page Numbers (Bottom of Page)"/>
        <w:docPartUnique/>
      </w:docPartObj>
    </w:sdtPr>
    <w:sdtEndPr/>
    <w:sdtContent>
      <w:p w14:paraId="2F67CFCE" w14:textId="77777777" w:rsidR="00DE14D3" w:rsidRDefault="00DE14D3">
        <w:pPr>
          <w:pStyle w:val="Footer"/>
          <w:jc w:val="center"/>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sdtContent>
  </w:sdt>
  <w:p w14:paraId="3C9BD1AD" w14:textId="77777777" w:rsidR="00DE14D3" w:rsidRDefault="00DE1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F4D4" w14:textId="77777777" w:rsidR="00DE14D3" w:rsidRDefault="00DE14D3" w:rsidP="00E927B2">
      <w:r>
        <w:separator/>
      </w:r>
    </w:p>
  </w:footnote>
  <w:footnote w:type="continuationSeparator" w:id="0">
    <w:p w14:paraId="5726EDEE" w14:textId="77777777" w:rsidR="00DE14D3" w:rsidRDefault="00DE14D3" w:rsidP="00E927B2">
      <w:r>
        <w:continuationSeparator/>
      </w:r>
    </w:p>
  </w:footnote>
  <w:footnote w:id="1">
    <w:p w14:paraId="277A6640" w14:textId="77777777" w:rsidR="00DE14D3" w:rsidRPr="00876119" w:rsidRDefault="00DE14D3" w:rsidP="00701302">
      <w:pPr>
        <w:pStyle w:val="FootnoteText"/>
        <w:tabs>
          <w:tab w:val="left" w:pos="567"/>
        </w:tabs>
        <w:ind w:left="567" w:hanging="567"/>
        <w:rPr>
          <w:rFonts w:ascii="Calibri" w:hAnsi="Calibri"/>
          <w:sz w:val="18"/>
          <w:szCs w:val="18"/>
        </w:rPr>
      </w:pPr>
      <w:r w:rsidRPr="00711825">
        <w:rPr>
          <w:sz w:val="18"/>
          <w:szCs w:val="18"/>
        </w:rPr>
        <w:footnoteRef/>
      </w:r>
      <w:r>
        <w:rPr>
          <w:sz w:val="18"/>
          <w:szCs w:val="18"/>
        </w:rPr>
        <w:t xml:space="preserve"> </w:t>
      </w:r>
      <w:r w:rsidRPr="00711825">
        <w:rPr>
          <w:sz w:val="18"/>
          <w:szCs w:val="18"/>
        </w:rPr>
        <w:t xml:space="preserve">OSPAR Recommendation 2010/02 amending Recommendation 2003/03 on a network of marine protected </w:t>
      </w:r>
      <w:proofErr w:type="gramStart"/>
      <w:r w:rsidRPr="00711825">
        <w:rPr>
          <w:sz w:val="18"/>
          <w:szCs w:val="18"/>
        </w:rPr>
        <w:t>areas</w:t>
      </w:r>
      <w:proofErr w:type="gramEnd"/>
    </w:p>
  </w:footnote>
  <w:footnote w:id="2">
    <w:p w14:paraId="1DB169A9" w14:textId="77777777" w:rsidR="00DE14D3" w:rsidRPr="00B62402" w:rsidRDefault="00DE14D3" w:rsidP="005E6F61">
      <w:pPr>
        <w:pStyle w:val="FootnoteText"/>
        <w:rPr>
          <w:rFonts w:cstheme="minorHAnsi"/>
          <w:sz w:val="18"/>
          <w:szCs w:val="18"/>
          <w:lang w:val="en-US"/>
        </w:rPr>
      </w:pPr>
      <w:r w:rsidRPr="00B62402">
        <w:rPr>
          <w:rStyle w:val="FootnoteReference"/>
          <w:rFonts w:cstheme="minorHAnsi"/>
          <w:sz w:val="18"/>
          <w:szCs w:val="18"/>
        </w:rPr>
        <w:footnoteRef/>
      </w:r>
      <w:r w:rsidRPr="00B62402">
        <w:rPr>
          <w:rFonts w:cstheme="minorHAnsi"/>
          <w:sz w:val="18"/>
          <w:szCs w:val="18"/>
        </w:rPr>
        <w:t xml:space="preserve"> </w:t>
      </w:r>
      <w:r w:rsidRPr="00B62402">
        <w:rPr>
          <w:rFonts w:cstheme="minorHAnsi"/>
          <w:sz w:val="18"/>
          <w:szCs w:val="18"/>
          <w:lang w:val="en-US"/>
        </w:rPr>
        <w:t xml:space="preserve">A questionnaire approach to report on the effectiveness of management in MPAs in the OSPAR MPA Network in 2016 </w:t>
      </w:r>
      <w:r>
        <w:rPr>
          <w:rFonts w:cstheme="minorHAnsi"/>
          <w:sz w:val="18"/>
          <w:szCs w:val="18"/>
          <w:lang w:val="en-US"/>
        </w:rPr>
        <w:t>(BDC/15/5/5-E)</w:t>
      </w:r>
    </w:p>
    <w:p w14:paraId="3A2F4C04" w14:textId="77777777" w:rsidR="00DE14D3" w:rsidRPr="006846EC" w:rsidRDefault="00DE14D3" w:rsidP="005E6F6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00E1" w14:textId="21FD92D3" w:rsidR="00DE14D3" w:rsidRPr="0008194E" w:rsidRDefault="00DE14D3" w:rsidP="003C0C38">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2CBC"/>
    <w:multiLevelType w:val="hybridMultilevel"/>
    <w:tmpl w:val="A8A8AAC2"/>
    <w:lvl w:ilvl="0" w:tplc="DDB884C2">
      <w:start w:val="1"/>
      <w:numFmt w:val="decimal"/>
      <w:lvlText w:val="%1."/>
      <w:lvlJc w:val="left"/>
      <w:pPr>
        <w:ind w:left="1303" w:hanging="360"/>
      </w:pPr>
      <w:rPr>
        <w:rFonts w:hint="default"/>
      </w:rPr>
    </w:lvl>
    <w:lvl w:ilvl="1" w:tplc="08090019" w:tentative="1">
      <w:start w:val="1"/>
      <w:numFmt w:val="lowerLetter"/>
      <w:lvlText w:val="%2."/>
      <w:lvlJc w:val="left"/>
      <w:pPr>
        <w:ind w:left="2023" w:hanging="360"/>
      </w:pPr>
    </w:lvl>
    <w:lvl w:ilvl="2" w:tplc="0809001B" w:tentative="1">
      <w:start w:val="1"/>
      <w:numFmt w:val="lowerRoman"/>
      <w:lvlText w:val="%3."/>
      <w:lvlJc w:val="right"/>
      <w:pPr>
        <w:ind w:left="2743" w:hanging="180"/>
      </w:pPr>
    </w:lvl>
    <w:lvl w:ilvl="3" w:tplc="0809000F" w:tentative="1">
      <w:start w:val="1"/>
      <w:numFmt w:val="decimal"/>
      <w:lvlText w:val="%4."/>
      <w:lvlJc w:val="left"/>
      <w:pPr>
        <w:ind w:left="3463" w:hanging="360"/>
      </w:pPr>
    </w:lvl>
    <w:lvl w:ilvl="4" w:tplc="08090019" w:tentative="1">
      <w:start w:val="1"/>
      <w:numFmt w:val="lowerLetter"/>
      <w:lvlText w:val="%5."/>
      <w:lvlJc w:val="left"/>
      <w:pPr>
        <w:ind w:left="4183" w:hanging="360"/>
      </w:pPr>
    </w:lvl>
    <w:lvl w:ilvl="5" w:tplc="0809001B" w:tentative="1">
      <w:start w:val="1"/>
      <w:numFmt w:val="lowerRoman"/>
      <w:lvlText w:val="%6."/>
      <w:lvlJc w:val="right"/>
      <w:pPr>
        <w:ind w:left="4903" w:hanging="180"/>
      </w:pPr>
    </w:lvl>
    <w:lvl w:ilvl="6" w:tplc="0809000F" w:tentative="1">
      <w:start w:val="1"/>
      <w:numFmt w:val="decimal"/>
      <w:lvlText w:val="%7."/>
      <w:lvlJc w:val="left"/>
      <w:pPr>
        <w:ind w:left="5623" w:hanging="360"/>
      </w:pPr>
    </w:lvl>
    <w:lvl w:ilvl="7" w:tplc="08090019" w:tentative="1">
      <w:start w:val="1"/>
      <w:numFmt w:val="lowerLetter"/>
      <w:lvlText w:val="%8."/>
      <w:lvlJc w:val="left"/>
      <w:pPr>
        <w:ind w:left="6343" w:hanging="360"/>
      </w:pPr>
    </w:lvl>
    <w:lvl w:ilvl="8" w:tplc="0809001B" w:tentative="1">
      <w:start w:val="1"/>
      <w:numFmt w:val="lowerRoman"/>
      <w:lvlText w:val="%9."/>
      <w:lvlJc w:val="right"/>
      <w:pPr>
        <w:ind w:left="7063" w:hanging="180"/>
      </w:pPr>
    </w:lvl>
  </w:abstractNum>
  <w:abstractNum w:abstractNumId="1" w15:restartNumberingAfterBreak="0">
    <w:nsid w:val="035E66DF"/>
    <w:multiLevelType w:val="hybridMultilevel"/>
    <w:tmpl w:val="8C5C2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07C536FD"/>
    <w:multiLevelType w:val="hybridMultilevel"/>
    <w:tmpl w:val="70CE306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B4ABF"/>
    <w:multiLevelType w:val="hybridMultilevel"/>
    <w:tmpl w:val="6EEA7790"/>
    <w:lvl w:ilvl="0" w:tplc="08090003">
      <w:start w:val="1"/>
      <w:numFmt w:val="bullet"/>
      <w:lvlText w:val="o"/>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C01302"/>
    <w:multiLevelType w:val="hybridMultilevel"/>
    <w:tmpl w:val="BA4A1D44"/>
    <w:lvl w:ilvl="0" w:tplc="04070019">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5" w15:restartNumberingAfterBreak="0">
    <w:nsid w:val="18CE5248"/>
    <w:multiLevelType w:val="hybridMultilevel"/>
    <w:tmpl w:val="334EC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4820DF"/>
    <w:multiLevelType w:val="hybridMultilevel"/>
    <w:tmpl w:val="82E05F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0970344"/>
    <w:multiLevelType w:val="hybridMultilevel"/>
    <w:tmpl w:val="0FDA7070"/>
    <w:lvl w:ilvl="0" w:tplc="DB7E29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6C5BB6"/>
    <w:multiLevelType w:val="hybridMultilevel"/>
    <w:tmpl w:val="0BFE63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8775EB"/>
    <w:multiLevelType w:val="hybridMultilevel"/>
    <w:tmpl w:val="05B2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55DC4"/>
    <w:multiLevelType w:val="hybridMultilevel"/>
    <w:tmpl w:val="DE38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36B21"/>
    <w:multiLevelType w:val="hybridMultilevel"/>
    <w:tmpl w:val="2B7EF118"/>
    <w:lvl w:ilvl="0" w:tplc="016A7C2A">
      <w:numFmt w:val="bullet"/>
      <w:lvlText w:val=""/>
      <w:lvlJc w:val="left"/>
      <w:pPr>
        <w:ind w:left="943" w:hanging="358"/>
      </w:pPr>
      <w:rPr>
        <w:rFonts w:ascii="Symbol" w:eastAsia="Symbol" w:hAnsi="Symbol" w:cs="Symbol" w:hint="default"/>
        <w:w w:val="100"/>
        <w:sz w:val="24"/>
        <w:szCs w:val="24"/>
        <w:lang w:val="en-GB" w:eastAsia="en-GB" w:bidi="en-GB"/>
      </w:rPr>
    </w:lvl>
    <w:lvl w:ilvl="1" w:tplc="CCEC2880">
      <w:numFmt w:val="bullet"/>
      <w:lvlText w:val="•"/>
      <w:lvlJc w:val="left"/>
      <w:pPr>
        <w:ind w:left="1775" w:hanging="358"/>
      </w:pPr>
      <w:rPr>
        <w:rFonts w:hint="default"/>
        <w:lang w:val="en-GB" w:eastAsia="en-GB" w:bidi="en-GB"/>
      </w:rPr>
    </w:lvl>
    <w:lvl w:ilvl="2" w:tplc="09041C4E">
      <w:numFmt w:val="bullet"/>
      <w:lvlText w:val="•"/>
      <w:lvlJc w:val="left"/>
      <w:pPr>
        <w:ind w:left="2610" w:hanging="358"/>
      </w:pPr>
      <w:rPr>
        <w:rFonts w:hint="default"/>
        <w:lang w:val="en-GB" w:eastAsia="en-GB" w:bidi="en-GB"/>
      </w:rPr>
    </w:lvl>
    <w:lvl w:ilvl="3" w:tplc="251E6986">
      <w:numFmt w:val="bullet"/>
      <w:lvlText w:val="•"/>
      <w:lvlJc w:val="left"/>
      <w:pPr>
        <w:ind w:left="3445" w:hanging="358"/>
      </w:pPr>
      <w:rPr>
        <w:rFonts w:hint="default"/>
        <w:lang w:val="en-GB" w:eastAsia="en-GB" w:bidi="en-GB"/>
      </w:rPr>
    </w:lvl>
    <w:lvl w:ilvl="4" w:tplc="CED4368C">
      <w:numFmt w:val="bullet"/>
      <w:lvlText w:val="•"/>
      <w:lvlJc w:val="left"/>
      <w:pPr>
        <w:ind w:left="4280" w:hanging="358"/>
      </w:pPr>
      <w:rPr>
        <w:rFonts w:hint="default"/>
        <w:lang w:val="en-GB" w:eastAsia="en-GB" w:bidi="en-GB"/>
      </w:rPr>
    </w:lvl>
    <w:lvl w:ilvl="5" w:tplc="FEAEF45A">
      <w:numFmt w:val="bullet"/>
      <w:lvlText w:val="•"/>
      <w:lvlJc w:val="left"/>
      <w:pPr>
        <w:ind w:left="5115" w:hanging="358"/>
      </w:pPr>
      <w:rPr>
        <w:rFonts w:hint="default"/>
        <w:lang w:val="en-GB" w:eastAsia="en-GB" w:bidi="en-GB"/>
      </w:rPr>
    </w:lvl>
    <w:lvl w:ilvl="6" w:tplc="C6D67C78">
      <w:numFmt w:val="bullet"/>
      <w:lvlText w:val="•"/>
      <w:lvlJc w:val="left"/>
      <w:pPr>
        <w:ind w:left="5950" w:hanging="358"/>
      </w:pPr>
      <w:rPr>
        <w:rFonts w:hint="default"/>
        <w:lang w:val="en-GB" w:eastAsia="en-GB" w:bidi="en-GB"/>
      </w:rPr>
    </w:lvl>
    <w:lvl w:ilvl="7" w:tplc="6602ED84">
      <w:numFmt w:val="bullet"/>
      <w:lvlText w:val="•"/>
      <w:lvlJc w:val="left"/>
      <w:pPr>
        <w:ind w:left="6785" w:hanging="358"/>
      </w:pPr>
      <w:rPr>
        <w:rFonts w:hint="default"/>
        <w:lang w:val="en-GB" w:eastAsia="en-GB" w:bidi="en-GB"/>
      </w:rPr>
    </w:lvl>
    <w:lvl w:ilvl="8" w:tplc="8B6C33DC">
      <w:numFmt w:val="bullet"/>
      <w:lvlText w:val="•"/>
      <w:lvlJc w:val="left"/>
      <w:pPr>
        <w:ind w:left="7620" w:hanging="358"/>
      </w:pPr>
      <w:rPr>
        <w:rFonts w:hint="default"/>
        <w:lang w:val="en-GB" w:eastAsia="en-GB" w:bidi="en-GB"/>
      </w:rPr>
    </w:lvl>
  </w:abstractNum>
  <w:abstractNum w:abstractNumId="12" w15:restartNumberingAfterBreak="0">
    <w:nsid w:val="31DE5A20"/>
    <w:multiLevelType w:val="hybridMultilevel"/>
    <w:tmpl w:val="CEEEF5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88221BDE">
      <w:start w:val="7"/>
      <w:numFmt w:val="bullet"/>
      <w:lvlText w:val=""/>
      <w:lvlJc w:val="left"/>
      <w:pPr>
        <w:ind w:left="2340" w:hanging="360"/>
      </w:pPr>
      <w:rPr>
        <w:rFonts w:ascii="Wingdings" w:eastAsiaTheme="minorHAnsi" w:hAnsi="Wingdings" w:cs="Arial" w:hint="default"/>
      </w:rPr>
    </w:lvl>
    <w:lvl w:ilvl="3" w:tplc="F89C3A80">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045A0F"/>
    <w:multiLevelType w:val="hybridMultilevel"/>
    <w:tmpl w:val="93940BCC"/>
    <w:lvl w:ilvl="0" w:tplc="730CFF72">
      <w:start w:val="1"/>
      <w:numFmt w:val="decimal"/>
      <w:lvlText w:val="3.%1."/>
      <w:lvlJc w:val="left"/>
      <w:pPr>
        <w:tabs>
          <w:tab w:val="num" w:pos="720"/>
        </w:tabs>
        <w:ind w:left="0" w:firstLine="0"/>
      </w:pPr>
      <w:rPr>
        <w:rFonts w:hint="default"/>
      </w:rPr>
    </w:lvl>
    <w:lvl w:ilvl="1" w:tplc="F8905F80">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847BC"/>
    <w:multiLevelType w:val="hybridMultilevel"/>
    <w:tmpl w:val="551C79A0"/>
    <w:lvl w:ilvl="0" w:tplc="08090001">
      <w:start w:val="1"/>
      <w:numFmt w:val="bullet"/>
      <w:lvlText w:val=""/>
      <w:lvlJc w:val="left"/>
      <w:pPr>
        <w:ind w:left="609" w:hanging="360"/>
      </w:pPr>
      <w:rPr>
        <w:rFonts w:ascii="Symbol" w:hAnsi="Symbol" w:hint="default"/>
      </w:rPr>
    </w:lvl>
    <w:lvl w:ilvl="1" w:tplc="08090003" w:tentative="1">
      <w:start w:val="1"/>
      <w:numFmt w:val="bullet"/>
      <w:lvlText w:val="o"/>
      <w:lvlJc w:val="left"/>
      <w:pPr>
        <w:ind w:left="1329" w:hanging="360"/>
      </w:pPr>
      <w:rPr>
        <w:rFonts w:ascii="Courier New" w:hAnsi="Courier New" w:cs="Courier New" w:hint="default"/>
      </w:rPr>
    </w:lvl>
    <w:lvl w:ilvl="2" w:tplc="08090005" w:tentative="1">
      <w:start w:val="1"/>
      <w:numFmt w:val="bullet"/>
      <w:lvlText w:val=""/>
      <w:lvlJc w:val="left"/>
      <w:pPr>
        <w:ind w:left="2049" w:hanging="360"/>
      </w:pPr>
      <w:rPr>
        <w:rFonts w:ascii="Wingdings" w:hAnsi="Wingdings" w:hint="default"/>
      </w:rPr>
    </w:lvl>
    <w:lvl w:ilvl="3" w:tplc="08090001" w:tentative="1">
      <w:start w:val="1"/>
      <w:numFmt w:val="bullet"/>
      <w:lvlText w:val=""/>
      <w:lvlJc w:val="left"/>
      <w:pPr>
        <w:ind w:left="2769" w:hanging="360"/>
      </w:pPr>
      <w:rPr>
        <w:rFonts w:ascii="Symbol" w:hAnsi="Symbol" w:hint="default"/>
      </w:rPr>
    </w:lvl>
    <w:lvl w:ilvl="4" w:tplc="08090003" w:tentative="1">
      <w:start w:val="1"/>
      <w:numFmt w:val="bullet"/>
      <w:lvlText w:val="o"/>
      <w:lvlJc w:val="left"/>
      <w:pPr>
        <w:ind w:left="3489" w:hanging="360"/>
      </w:pPr>
      <w:rPr>
        <w:rFonts w:ascii="Courier New" w:hAnsi="Courier New" w:cs="Courier New" w:hint="default"/>
      </w:rPr>
    </w:lvl>
    <w:lvl w:ilvl="5" w:tplc="08090005" w:tentative="1">
      <w:start w:val="1"/>
      <w:numFmt w:val="bullet"/>
      <w:lvlText w:val=""/>
      <w:lvlJc w:val="left"/>
      <w:pPr>
        <w:ind w:left="4209" w:hanging="360"/>
      </w:pPr>
      <w:rPr>
        <w:rFonts w:ascii="Wingdings" w:hAnsi="Wingdings" w:hint="default"/>
      </w:rPr>
    </w:lvl>
    <w:lvl w:ilvl="6" w:tplc="08090001" w:tentative="1">
      <w:start w:val="1"/>
      <w:numFmt w:val="bullet"/>
      <w:lvlText w:val=""/>
      <w:lvlJc w:val="left"/>
      <w:pPr>
        <w:ind w:left="4929" w:hanging="360"/>
      </w:pPr>
      <w:rPr>
        <w:rFonts w:ascii="Symbol" w:hAnsi="Symbol" w:hint="default"/>
      </w:rPr>
    </w:lvl>
    <w:lvl w:ilvl="7" w:tplc="08090003" w:tentative="1">
      <w:start w:val="1"/>
      <w:numFmt w:val="bullet"/>
      <w:lvlText w:val="o"/>
      <w:lvlJc w:val="left"/>
      <w:pPr>
        <w:ind w:left="5649" w:hanging="360"/>
      </w:pPr>
      <w:rPr>
        <w:rFonts w:ascii="Courier New" w:hAnsi="Courier New" w:cs="Courier New" w:hint="default"/>
      </w:rPr>
    </w:lvl>
    <w:lvl w:ilvl="8" w:tplc="08090005" w:tentative="1">
      <w:start w:val="1"/>
      <w:numFmt w:val="bullet"/>
      <w:lvlText w:val=""/>
      <w:lvlJc w:val="left"/>
      <w:pPr>
        <w:ind w:left="6369" w:hanging="360"/>
      </w:pPr>
      <w:rPr>
        <w:rFonts w:ascii="Wingdings" w:hAnsi="Wingdings" w:hint="default"/>
      </w:rPr>
    </w:lvl>
  </w:abstractNum>
  <w:abstractNum w:abstractNumId="15" w15:restartNumberingAfterBreak="0">
    <w:nsid w:val="3BA14D36"/>
    <w:multiLevelType w:val="hybridMultilevel"/>
    <w:tmpl w:val="85F81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F457E99"/>
    <w:multiLevelType w:val="hybridMultilevel"/>
    <w:tmpl w:val="349A6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FA144FA"/>
    <w:multiLevelType w:val="hybridMultilevel"/>
    <w:tmpl w:val="94AE7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77456D"/>
    <w:multiLevelType w:val="hybridMultilevel"/>
    <w:tmpl w:val="59BA8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2D3EFF"/>
    <w:multiLevelType w:val="hybridMultilevel"/>
    <w:tmpl w:val="E2740B5C"/>
    <w:lvl w:ilvl="0" w:tplc="AE5EDE38">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716C51"/>
    <w:multiLevelType w:val="hybridMultilevel"/>
    <w:tmpl w:val="72220142"/>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21" w15:restartNumberingAfterBreak="0">
    <w:nsid w:val="56891069"/>
    <w:multiLevelType w:val="hybridMultilevel"/>
    <w:tmpl w:val="827AF3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8516271"/>
    <w:multiLevelType w:val="hybridMultilevel"/>
    <w:tmpl w:val="C046E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1E0C23"/>
    <w:multiLevelType w:val="hybridMultilevel"/>
    <w:tmpl w:val="DF986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D666F18"/>
    <w:multiLevelType w:val="hybridMultilevel"/>
    <w:tmpl w:val="97E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7477CC"/>
    <w:multiLevelType w:val="hybridMultilevel"/>
    <w:tmpl w:val="59A6D1E8"/>
    <w:lvl w:ilvl="0" w:tplc="4B6CFEC4">
      <w:start w:val="1"/>
      <w:numFmt w:val="decimal"/>
      <w:lvlText w:val="%1."/>
      <w:lvlJc w:val="left"/>
      <w:pPr>
        <w:ind w:left="1080" w:hanging="72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577EBA"/>
    <w:multiLevelType w:val="hybridMultilevel"/>
    <w:tmpl w:val="CFA2F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173661"/>
    <w:multiLevelType w:val="multilevel"/>
    <w:tmpl w:val="1B4EE336"/>
    <w:lvl w:ilvl="0">
      <w:start w:val="1"/>
      <w:numFmt w:val="bullet"/>
      <w:lvlText w:val=""/>
      <w:lvlJc w:val="left"/>
      <w:pPr>
        <w:tabs>
          <w:tab w:val="num" w:pos="720"/>
        </w:tabs>
        <w:ind w:left="720" w:hanging="360"/>
      </w:pPr>
      <w:rPr>
        <w:rFonts w:ascii="Symbol" w:hAnsi="Symbol" w:hint="default"/>
        <w:sz w:val="20"/>
      </w:rPr>
    </w:lvl>
    <w:lvl w:ilvl="1">
      <w:start w:val="50"/>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AD2FC5"/>
    <w:multiLevelType w:val="hybridMultilevel"/>
    <w:tmpl w:val="3BA0D414"/>
    <w:lvl w:ilvl="0" w:tplc="4B6CFEC4">
      <w:start w:val="1"/>
      <w:numFmt w:val="decimal"/>
      <w:lvlText w:val="%1."/>
      <w:lvlJc w:val="left"/>
      <w:pPr>
        <w:ind w:left="720" w:hanging="720"/>
      </w:pPr>
      <w:rPr>
        <w:rFonts w:hint="default"/>
        <w:b w:val="0"/>
        <w:u w:val="no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8D90D16"/>
    <w:multiLevelType w:val="hybridMultilevel"/>
    <w:tmpl w:val="74069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70357B32"/>
    <w:multiLevelType w:val="hybridMultilevel"/>
    <w:tmpl w:val="9FFC1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8D3077B"/>
    <w:multiLevelType w:val="hybridMultilevel"/>
    <w:tmpl w:val="6BB44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DE32C5"/>
    <w:multiLevelType w:val="hybridMultilevel"/>
    <w:tmpl w:val="3586A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
  </w:num>
  <w:num w:numId="4">
    <w:abstractNumId w:val="14"/>
  </w:num>
  <w:num w:numId="5">
    <w:abstractNumId w:val="25"/>
  </w:num>
  <w:num w:numId="6">
    <w:abstractNumId w:val="26"/>
  </w:num>
  <w:num w:numId="7">
    <w:abstractNumId w:val="4"/>
  </w:num>
  <w:num w:numId="8">
    <w:abstractNumId w:val="31"/>
  </w:num>
  <w:num w:numId="9">
    <w:abstractNumId w:val="2"/>
  </w:num>
  <w:num w:numId="10">
    <w:abstractNumId w:val="12"/>
  </w:num>
  <w:num w:numId="11">
    <w:abstractNumId w:val="19"/>
  </w:num>
  <w:num w:numId="12">
    <w:abstractNumId w:val="22"/>
  </w:num>
  <w:num w:numId="13">
    <w:abstractNumId w:val="28"/>
  </w:num>
  <w:num w:numId="14">
    <w:abstractNumId w:val="23"/>
  </w:num>
  <w:num w:numId="15">
    <w:abstractNumId w:val="18"/>
  </w:num>
  <w:num w:numId="16">
    <w:abstractNumId w:val="5"/>
  </w:num>
  <w:num w:numId="17">
    <w:abstractNumId w:val="30"/>
  </w:num>
  <w:num w:numId="18">
    <w:abstractNumId w:val="16"/>
  </w:num>
  <w:num w:numId="19">
    <w:abstractNumId w:val="21"/>
  </w:num>
  <w:num w:numId="20">
    <w:abstractNumId w:val="17"/>
  </w:num>
  <w:num w:numId="21">
    <w:abstractNumId w:val="8"/>
  </w:num>
  <w:num w:numId="22">
    <w:abstractNumId w:val="32"/>
  </w:num>
  <w:num w:numId="23">
    <w:abstractNumId w:val="27"/>
  </w:num>
  <w:num w:numId="24">
    <w:abstractNumId w:val="7"/>
  </w:num>
  <w:num w:numId="25">
    <w:abstractNumId w:val="24"/>
  </w:num>
  <w:num w:numId="26">
    <w:abstractNumId w:val="13"/>
  </w:num>
  <w:num w:numId="27">
    <w:abstractNumId w:val="11"/>
  </w:num>
  <w:num w:numId="28">
    <w:abstractNumId w:val="10"/>
  </w:num>
  <w:num w:numId="29">
    <w:abstractNumId w:val="6"/>
  </w:num>
  <w:num w:numId="30">
    <w:abstractNumId w:val="29"/>
  </w:num>
  <w:num w:numId="31">
    <w:abstractNumId w:val="3"/>
  </w:num>
  <w:num w:numId="32">
    <w:abstractNumId w:val="9"/>
  </w:num>
  <w:num w:numId="33">
    <w:abstractNumId w:val="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7B2"/>
    <w:rsid w:val="000027A9"/>
    <w:rsid w:val="00016C94"/>
    <w:rsid w:val="00023C08"/>
    <w:rsid w:val="00024366"/>
    <w:rsid w:val="00027BC9"/>
    <w:rsid w:val="00031FA4"/>
    <w:rsid w:val="000341B6"/>
    <w:rsid w:val="0003507D"/>
    <w:rsid w:val="00040A4E"/>
    <w:rsid w:val="0004250B"/>
    <w:rsid w:val="0004548A"/>
    <w:rsid w:val="00046104"/>
    <w:rsid w:val="00047B3F"/>
    <w:rsid w:val="000624A0"/>
    <w:rsid w:val="00080BE0"/>
    <w:rsid w:val="000818AB"/>
    <w:rsid w:val="00092869"/>
    <w:rsid w:val="000A33D1"/>
    <w:rsid w:val="000A3A72"/>
    <w:rsid w:val="000A5FB9"/>
    <w:rsid w:val="000B4210"/>
    <w:rsid w:val="000B6D21"/>
    <w:rsid w:val="000C23F8"/>
    <w:rsid w:val="000C4611"/>
    <w:rsid w:val="000C76B6"/>
    <w:rsid w:val="000E1786"/>
    <w:rsid w:val="000E64EA"/>
    <w:rsid w:val="000E7958"/>
    <w:rsid w:val="000F1B59"/>
    <w:rsid w:val="000F2D85"/>
    <w:rsid w:val="000F316B"/>
    <w:rsid w:val="000F3EC3"/>
    <w:rsid w:val="00100153"/>
    <w:rsid w:val="00100E91"/>
    <w:rsid w:val="00103FF1"/>
    <w:rsid w:val="00104856"/>
    <w:rsid w:val="00104DA8"/>
    <w:rsid w:val="00105893"/>
    <w:rsid w:val="00113F6F"/>
    <w:rsid w:val="001226D3"/>
    <w:rsid w:val="00124B47"/>
    <w:rsid w:val="00127B44"/>
    <w:rsid w:val="0013032E"/>
    <w:rsid w:val="00135D8C"/>
    <w:rsid w:val="00135E17"/>
    <w:rsid w:val="00137D51"/>
    <w:rsid w:val="00157A41"/>
    <w:rsid w:val="001620FF"/>
    <w:rsid w:val="001669D5"/>
    <w:rsid w:val="001758B9"/>
    <w:rsid w:val="00177FBE"/>
    <w:rsid w:val="001820CD"/>
    <w:rsid w:val="00182CCD"/>
    <w:rsid w:val="00186323"/>
    <w:rsid w:val="00190313"/>
    <w:rsid w:val="00191C3F"/>
    <w:rsid w:val="001A0C25"/>
    <w:rsid w:val="001A1535"/>
    <w:rsid w:val="001B1B42"/>
    <w:rsid w:val="001B1FB7"/>
    <w:rsid w:val="001B5342"/>
    <w:rsid w:val="001B604C"/>
    <w:rsid w:val="001B614B"/>
    <w:rsid w:val="001B629A"/>
    <w:rsid w:val="001C192A"/>
    <w:rsid w:val="001C1960"/>
    <w:rsid w:val="001C1DA3"/>
    <w:rsid w:val="001C4C97"/>
    <w:rsid w:val="001C4E60"/>
    <w:rsid w:val="001D5417"/>
    <w:rsid w:val="001D66BE"/>
    <w:rsid w:val="001E0044"/>
    <w:rsid w:val="001F0EC0"/>
    <w:rsid w:val="001F4FFE"/>
    <w:rsid w:val="00206B6B"/>
    <w:rsid w:val="0020785C"/>
    <w:rsid w:val="00216266"/>
    <w:rsid w:val="0021790C"/>
    <w:rsid w:val="002354B9"/>
    <w:rsid w:val="002372F4"/>
    <w:rsid w:val="00237AC5"/>
    <w:rsid w:val="00243C8C"/>
    <w:rsid w:val="002460CE"/>
    <w:rsid w:val="0027383C"/>
    <w:rsid w:val="00276587"/>
    <w:rsid w:val="002811E6"/>
    <w:rsid w:val="00284EB6"/>
    <w:rsid w:val="002853B8"/>
    <w:rsid w:val="002922F0"/>
    <w:rsid w:val="002938F5"/>
    <w:rsid w:val="00294BFB"/>
    <w:rsid w:val="002A690C"/>
    <w:rsid w:val="002B3BE5"/>
    <w:rsid w:val="002B4C81"/>
    <w:rsid w:val="002C24A1"/>
    <w:rsid w:val="002E6F25"/>
    <w:rsid w:val="002F560F"/>
    <w:rsid w:val="002F69B4"/>
    <w:rsid w:val="002F79DE"/>
    <w:rsid w:val="0030256D"/>
    <w:rsid w:val="00311234"/>
    <w:rsid w:val="00332288"/>
    <w:rsid w:val="00337115"/>
    <w:rsid w:val="00337C59"/>
    <w:rsid w:val="00341FEA"/>
    <w:rsid w:val="00342F51"/>
    <w:rsid w:val="0035375E"/>
    <w:rsid w:val="00356B77"/>
    <w:rsid w:val="00362081"/>
    <w:rsid w:val="00373324"/>
    <w:rsid w:val="00373FE1"/>
    <w:rsid w:val="00376394"/>
    <w:rsid w:val="003809FA"/>
    <w:rsid w:val="00383B6D"/>
    <w:rsid w:val="00385A6F"/>
    <w:rsid w:val="0038670F"/>
    <w:rsid w:val="00386CCB"/>
    <w:rsid w:val="0039249B"/>
    <w:rsid w:val="00392711"/>
    <w:rsid w:val="003A3774"/>
    <w:rsid w:val="003A5FD4"/>
    <w:rsid w:val="003B00F4"/>
    <w:rsid w:val="003C0C38"/>
    <w:rsid w:val="003C17F0"/>
    <w:rsid w:val="003C3B43"/>
    <w:rsid w:val="003C45D8"/>
    <w:rsid w:val="003D167C"/>
    <w:rsid w:val="003E3E6A"/>
    <w:rsid w:val="00407194"/>
    <w:rsid w:val="00407323"/>
    <w:rsid w:val="004216A6"/>
    <w:rsid w:val="00424BAE"/>
    <w:rsid w:val="00424CC6"/>
    <w:rsid w:val="00441817"/>
    <w:rsid w:val="00442DBF"/>
    <w:rsid w:val="004551FC"/>
    <w:rsid w:val="004557CF"/>
    <w:rsid w:val="004610F2"/>
    <w:rsid w:val="0046181B"/>
    <w:rsid w:val="00462E32"/>
    <w:rsid w:val="0046472D"/>
    <w:rsid w:val="004763C5"/>
    <w:rsid w:val="00483D82"/>
    <w:rsid w:val="00487BD2"/>
    <w:rsid w:val="00487BD6"/>
    <w:rsid w:val="004913B8"/>
    <w:rsid w:val="00492510"/>
    <w:rsid w:val="004934EB"/>
    <w:rsid w:val="004A15C4"/>
    <w:rsid w:val="004A418B"/>
    <w:rsid w:val="004A4190"/>
    <w:rsid w:val="004B0ACE"/>
    <w:rsid w:val="004B2977"/>
    <w:rsid w:val="004B67CF"/>
    <w:rsid w:val="004B742F"/>
    <w:rsid w:val="004B7ADA"/>
    <w:rsid w:val="004C1B5C"/>
    <w:rsid w:val="004D221B"/>
    <w:rsid w:val="004D451A"/>
    <w:rsid w:val="004D4E0D"/>
    <w:rsid w:val="004D4E9A"/>
    <w:rsid w:val="004D521B"/>
    <w:rsid w:val="004E2355"/>
    <w:rsid w:val="004E5A85"/>
    <w:rsid w:val="005009F2"/>
    <w:rsid w:val="0050180D"/>
    <w:rsid w:val="005121B9"/>
    <w:rsid w:val="00514EDE"/>
    <w:rsid w:val="005156C7"/>
    <w:rsid w:val="00540118"/>
    <w:rsid w:val="00545FFD"/>
    <w:rsid w:val="00551F1E"/>
    <w:rsid w:val="00552573"/>
    <w:rsid w:val="00554920"/>
    <w:rsid w:val="00557F32"/>
    <w:rsid w:val="00577E77"/>
    <w:rsid w:val="00583C6C"/>
    <w:rsid w:val="0059487C"/>
    <w:rsid w:val="005A4335"/>
    <w:rsid w:val="005B0ADB"/>
    <w:rsid w:val="005B3ACA"/>
    <w:rsid w:val="005B6718"/>
    <w:rsid w:val="005C3ECC"/>
    <w:rsid w:val="005C490A"/>
    <w:rsid w:val="005C6FC5"/>
    <w:rsid w:val="005D0444"/>
    <w:rsid w:val="005D6264"/>
    <w:rsid w:val="005E1EB0"/>
    <w:rsid w:val="005E2C1B"/>
    <w:rsid w:val="005E47AC"/>
    <w:rsid w:val="005E6F61"/>
    <w:rsid w:val="005F4F36"/>
    <w:rsid w:val="005F62E3"/>
    <w:rsid w:val="00604C4E"/>
    <w:rsid w:val="00622CF7"/>
    <w:rsid w:val="0062578F"/>
    <w:rsid w:val="00626861"/>
    <w:rsid w:val="006436DE"/>
    <w:rsid w:val="006452EA"/>
    <w:rsid w:val="00647DFE"/>
    <w:rsid w:val="0066736D"/>
    <w:rsid w:val="006711EC"/>
    <w:rsid w:val="00680CA0"/>
    <w:rsid w:val="006846EC"/>
    <w:rsid w:val="00687A00"/>
    <w:rsid w:val="00687A66"/>
    <w:rsid w:val="00692C36"/>
    <w:rsid w:val="00693919"/>
    <w:rsid w:val="0069416C"/>
    <w:rsid w:val="00694603"/>
    <w:rsid w:val="00694D3B"/>
    <w:rsid w:val="006A5053"/>
    <w:rsid w:val="006B0159"/>
    <w:rsid w:val="006B7175"/>
    <w:rsid w:val="006C2080"/>
    <w:rsid w:val="006C56EB"/>
    <w:rsid w:val="006D5277"/>
    <w:rsid w:val="006E0E21"/>
    <w:rsid w:val="006E4C45"/>
    <w:rsid w:val="006E4D1A"/>
    <w:rsid w:val="006F0D63"/>
    <w:rsid w:val="006F2CD3"/>
    <w:rsid w:val="006F6D1C"/>
    <w:rsid w:val="006F7A17"/>
    <w:rsid w:val="00700EA5"/>
    <w:rsid w:val="00701302"/>
    <w:rsid w:val="00702359"/>
    <w:rsid w:val="00707032"/>
    <w:rsid w:val="00723D46"/>
    <w:rsid w:val="00725DF5"/>
    <w:rsid w:val="007339FC"/>
    <w:rsid w:val="00735248"/>
    <w:rsid w:val="00747068"/>
    <w:rsid w:val="00752ABF"/>
    <w:rsid w:val="007619DF"/>
    <w:rsid w:val="00762C68"/>
    <w:rsid w:val="00763402"/>
    <w:rsid w:val="007661F8"/>
    <w:rsid w:val="0077160B"/>
    <w:rsid w:val="00776E53"/>
    <w:rsid w:val="00786E2A"/>
    <w:rsid w:val="00787633"/>
    <w:rsid w:val="0078796A"/>
    <w:rsid w:val="00797CA5"/>
    <w:rsid w:val="007A18A5"/>
    <w:rsid w:val="007A34AB"/>
    <w:rsid w:val="007A55F0"/>
    <w:rsid w:val="007C49B3"/>
    <w:rsid w:val="007E23A4"/>
    <w:rsid w:val="007E3091"/>
    <w:rsid w:val="007E33C4"/>
    <w:rsid w:val="007E4B3F"/>
    <w:rsid w:val="007E6D2F"/>
    <w:rsid w:val="007F47F3"/>
    <w:rsid w:val="008043A5"/>
    <w:rsid w:val="00812EA4"/>
    <w:rsid w:val="008205CE"/>
    <w:rsid w:val="00821885"/>
    <w:rsid w:val="008230F7"/>
    <w:rsid w:val="00825E08"/>
    <w:rsid w:val="00827CD8"/>
    <w:rsid w:val="00830B10"/>
    <w:rsid w:val="008311D4"/>
    <w:rsid w:val="008340B1"/>
    <w:rsid w:val="008429C0"/>
    <w:rsid w:val="008445BC"/>
    <w:rsid w:val="00844DAD"/>
    <w:rsid w:val="00850C93"/>
    <w:rsid w:val="00855892"/>
    <w:rsid w:val="008567BC"/>
    <w:rsid w:val="008608EC"/>
    <w:rsid w:val="0086099A"/>
    <w:rsid w:val="008618D4"/>
    <w:rsid w:val="00863554"/>
    <w:rsid w:val="0086492C"/>
    <w:rsid w:val="008674A1"/>
    <w:rsid w:val="00870E31"/>
    <w:rsid w:val="008737B3"/>
    <w:rsid w:val="008754E5"/>
    <w:rsid w:val="00875C08"/>
    <w:rsid w:val="008A372C"/>
    <w:rsid w:val="008A4C32"/>
    <w:rsid w:val="008A5F46"/>
    <w:rsid w:val="008A7F88"/>
    <w:rsid w:val="008B13F6"/>
    <w:rsid w:val="008B3898"/>
    <w:rsid w:val="008C51AD"/>
    <w:rsid w:val="008D0B64"/>
    <w:rsid w:val="008D111C"/>
    <w:rsid w:val="008E2523"/>
    <w:rsid w:val="008E704F"/>
    <w:rsid w:val="008F0F28"/>
    <w:rsid w:val="008F7B13"/>
    <w:rsid w:val="00905956"/>
    <w:rsid w:val="00910A71"/>
    <w:rsid w:val="00912C6B"/>
    <w:rsid w:val="009224A5"/>
    <w:rsid w:val="009341D1"/>
    <w:rsid w:val="009558BE"/>
    <w:rsid w:val="00967CA4"/>
    <w:rsid w:val="009774E6"/>
    <w:rsid w:val="009810D8"/>
    <w:rsid w:val="00985093"/>
    <w:rsid w:val="0099041C"/>
    <w:rsid w:val="009948CC"/>
    <w:rsid w:val="009A2AB3"/>
    <w:rsid w:val="009A5801"/>
    <w:rsid w:val="009A7DB4"/>
    <w:rsid w:val="009B033A"/>
    <w:rsid w:val="009B25DE"/>
    <w:rsid w:val="009B5296"/>
    <w:rsid w:val="009B6751"/>
    <w:rsid w:val="009C23FC"/>
    <w:rsid w:val="009D1301"/>
    <w:rsid w:val="009D2C82"/>
    <w:rsid w:val="009D5F7F"/>
    <w:rsid w:val="009D6ECD"/>
    <w:rsid w:val="009E60DB"/>
    <w:rsid w:val="009E6638"/>
    <w:rsid w:val="009E7D84"/>
    <w:rsid w:val="009F2900"/>
    <w:rsid w:val="009F3B78"/>
    <w:rsid w:val="00A1016C"/>
    <w:rsid w:val="00A1325D"/>
    <w:rsid w:val="00A1362E"/>
    <w:rsid w:val="00A21787"/>
    <w:rsid w:val="00A2440E"/>
    <w:rsid w:val="00A355D3"/>
    <w:rsid w:val="00A36334"/>
    <w:rsid w:val="00A42FC3"/>
    <w:rsid w:val="00A43C4C"/>
    <w:rsid w:val="00A47E89"/>
    <w:rsid w:val="00A524EE"/>
    <w:rsid w:val="00A55834"/>
    <w:rsid w:val="00A620F1"/>
    <w:rsid w:val="00A81F69"/>
    <w:rsid w:val="00A951F6"/>
    <w:rsid w:val="00A96E20"/>
    <w:rsid w:val="00AA0255"/>
    <w:rsid w:val="00AA26B6"/>
    <w:rsid w:val="00AA6C7B"/>
    <w:rsid w:val="00AC1035"/>
    <w:rsid w:val="00AC780B"/>
    <w:rsid w:val="00AD00F7"/>
    <w:rsid w:val="00AE5FFE"/>
    <w:rsid w:val="00AE6BFB"/>
    <w:rsid w:val="00AF1613"/>
    <w:rsid w:val="00AF2B61"/>
    <w:rsid w:val="00AF5166"/>
    <w:rsid w:val="00AF59A6"/>
    <w:rsid w:val="00B059F4"/>
    <w:rsid w:val="00B100B9"/>
    <w:rsid w:val="00B1442D"/>
    <w:rsid w:val="00B21849"/>
    <w:rsid w:val="00B309FE"/>
    <w:rsid w:val="00B31FBD"/>
    <w:rsid w:val="00B33C75"/>
    <w:rsid w:val="00B40817"/>
    <w:rsid w:val="00B4362A"/>
    <w:rsid w:val="00B60B00"/>
    <w:rsid w:val="00B626A9"/>
    <w:rsid w:val="00B67E10"/>
    <w:rsid w:val="00B8205D"/>
    <w:rsid w:val="00B84379"/>
    <w:rsid w:val="00B90309"/>
    <w:rsid w:val="00B94457"/>
    <w:rsid w:val="00B979E0"/>
    <w:rsid w:val="00BA1BF6"/>
    <w:rsid w:val="00BA1CBD"/>
    <w:rsid w:val="00BB0530"/>
    <w:rsid w:val="00BB10C9"/>
    <w:rsid w:val="00BB10E1"/>
    <w:rsid w:val="00BB29F6"/>
    <w:rsid w:val="00BB4D69"/>
    <w:rsid w:val="00BB5449"/>
    <w:rsid w:val="00BB5BA6"/>
    <w:rsid w:val="00BC291D"/>
    <w:rsid w:val="00BC3E66"/>
    <w:rsid w:val="00BC70A8"/>
    <w:rsid w:val="00BD14BD"/>
    <w:rsid w:val="00BE0AC5"/>
    <w:rsid w:val="00BE18F8"/>
    <w:rsid w:val="00BE1940"/>
    <w:rsid w:val="00BE3DF3"/>
    <w:rsid w:val="00BE7EBD"/>
    <w:rsid w:val="00BF347E"/>
    <w:rsid w:val="00BF3792"/>
    <w:rsid w:val="00C01441"/>
    <w:rsid w:val="00C02E30"/>
    <w:rsid w:val="00C05C2F"/>
    <w:rsid w:val="00C10A2A"/>
    <w:rsid w:val="00C11249"/>
    <w:rsid w:val="00C12AF1"/>
    <w:rsid w:val="00C16499"/>
    <w:rsid w:val="00C26425"/>
    <w:rsid w:val="00C26C13"/>
    <w:rsid w:val="00C26F8E"/>
    <w:rsid w:val="00C30A49"/>
    <w:rsid w:val="00C33B1C"/>
    <w:rsid w:val="00C33FE2"/>
    <w:rsid w:val="00C37214"/>
    <w:rsid w:val="00C405B7"/>
    <w:rsid w:val="00C40D59"/>
    <w:rsid w:val="00C45A86"/>
    <w:rsid w:val="00C5325A"/>
    <w:rsid w:val="00C535EC"/>
    <w:rsid w:val="00C66039"/>
    <w:rsid w:val="00C9115C"/>
    <w:rsid w:val="00C938B2"/>
    <w:rsid w:val="00C95769"/>
    <w:rsid w:val="00C96CFB"/>
    <w:rsid w:val="00C97CCF"/>
    <w:rsid w:val="00CA04DF"/>
    <w:rsid w:val="00CA29C0"/>
    <w:rsid w:val="00CA3182"/>
    <w:rsid w:val="00CA4BE5"/>
    <w:rsid w:val="00CA7223"/>
    <w:rsid w:val="00CB1232"/>
    <w:rsid w:val="00CB2F64"/>
    <w:rsid w:val="00CB3B77"/>
    <w:rsid w:val="00CB43EE"/>
    <w:rsid w:val="00CB73A6"/>
    <w:rsid w:val="00CC5B04"/>
    <w:rsid w:val="00CC6576"/>
    <w:rsid w:val="00CD2B71"/>
    <w:rsid w:val="00CE5D80"/>
    <w:rsid w:val="00CE70A0"/>
    <w:rsid w:val="00CF591D"/>
    <w:rsid w:val="00D07EA0"/>
    <w:rsid w:val="00D21447"/>
    <w:rsid w:val="00D2349B"/>
    <w:rsid w:val="00D240DA"/>
    <w:rsid w:val="00D333E9"/>
    <w:rsid w:val="00D3422C"/>
    <w:rsid w:val="00D34941"/>
    <w:rsid w:val="00D44441"/>
    <w:rsid w:val="00D45DBA"/>
    <w:rsid w:val="00D501EE"/>
    <w:rsid w:val="00D64EF5"/>
    <w:rsid w:val="00D65733"/>
    <w:rsid w:val="00D70001"/>
    <w:rsid w:val="00D8006E"/>
    <w:rsid w:val="00D81222"/>
    <w:rsid w:val="00D82367"/>
    <w:rsid w:val="00D87388"/>
    <w:rsid w:val="00D91E82"/>
    <w:rsid w:val="00D95790"/>
    <w:rsid w:val="00D95DA3"/>
    <w:rsid w:val="00D962D6"/>
    <w:rsid w:val="00DA150D"/>
    <w:rsid w:val="00DA34E0"/>
    <w:rsid w:val="00DA3AB0"/>
    <w:rsid w:val="00DA633D"/>
    <w:rsid w:val="00DB1EC0"/>
    <w:rsid w:val="00DB2ADD"/>
    <w:rsid w:val="00DC3067"/>
    <w:rsid w:val="00DD1A38"/>
    <w:rsid w:val="00DE14D3"/>
    <w:rsid w:val="00DE1836"/>
    <w:rsid w:val="00DE20B4"/>
    <w:rsid w:val="00DE2CAC"/>
    <w:rsid w:val="00DE5AFE"/>
    <w:rsid w:val="00DF38AB"/>
    <w:rsid w:val="00E06BA9"/>
    <w:rsid w:val="00E15693"/>
    <w:rsid w:val="00E178C2"/>
    <w:rsid w:val="00E277AD"/>
    <w:rsid w:val="00E328CC"/>
    <w:rsid w:val="00E32946"/>
    <w:rsid w:val="00E371E2"/>
    <w:rsid w:val="00E43EA3"/>
    <w:rsid w:val="00E50CD7"/>
    <w:rsid w:val="00E616FF"/>
    <w:rsid w:val="00E7334E"/>
    <w:rsid w:val="00E747E6"/>
    <w:rsid w:val="00E775D0"/>
    <w:rsid w:val="00E81443"/>
    <w:rsid w:val="00E832FE"/>
    <w:rsid w:val="00E9124F"/>
    <w:rsid w:val="00E927B2"/>
    <w:rsid w:val="00E95EC5"/>
    <w:rsid w:val="00EA0037"/>
    <w:rsid w:val="00EA2B66"/>
    <w:rsid w:val="00EA60D8"/>
    <w:rsid w:val="00EB21FD"/>
    <w:rsid w:val="00EB40EB"/>
    <w:rsid w:val="00EB63D3"/>
    <w:rsid w:val="00EB7BB1"/>
    <w:rsid w:val="00EC048D"/>
    <w:rsid w:val="00ED18A6"/>
    <w:rsid w:val="00EE012D"/>
    <w:rsid w:val="00EE1327"/>
    <w:rsid w:val="00EE1692"/>
    <w:rsid w:val="00EE3A14"/>
    <w:rsid w:val="00EE5A07"/>
    <w:rsid w:val="00EF2A68"/>
    <w:rsid w:val="00EF3D18"/>
    <w:rsid w:val="00F03799"/>
    <w:rsid w:val="00F03BA0"/>
    <w:rsid w:val="00F03F4D"/>
    <w:rsid w:val="00F04081"/>
    <w:rsid w:val="00F0642C"/>
    <w:rsid w:val="00F07F91"/>
    <w:rsid w:val="00F11673"/>
    <w:rsid w:val="00F128E3"/>
    <w:rsid w:val="00F216E8"/>
    <w:rsid w:val="00F26183"/>
    <w:rsid w:val="00F30927"/>
    <w:rsid w:val="00F4145B"/>
    <w:rsid w:val="00F43271"/>
    <w:rsid w:val="00F52F6F"/>
    <w:rsid w:val="00F53AD0"/>
    <w:rsid w:val="00F57B11"/>
    <w:rsid w:val="00F61D52"/>
    <w:rsid w:val="00F66BF4"/>
    <w:rsid w:val="00F767DF"/>
    <w:rsid w:val="00F85A6B"/>
    <w:rsid w:val="00F9269C"/>
    <w:rsid w:val="00F92FAA"/>
    <w:rsid w:val="00FB63F9"/>
    <w:rsid w:val="00FB6D15"/>
    <w:rsid w:val="00FC03A1"/>
    <w:rsid w:val="00FC71A5"/>
    <w:rsid w:val="00FD0565"/>
    <w:rsid w:val="00FD1AE7"/>
    <w:rsid w:val="00FD3065"/>
    <w:rsid w:val="00FD5EC2"/>
    <w:rsid w:val="00FD698B"/>
    <w:rsid w:val="00FE39C0"/>
    <w:rsid w:val="00FE5A44"/>
    <w:rsid w:val="00FF3B0F"/>
    <w:rsid w:val="00FF6F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232F7552"/>
  <w15:docId w15:val="{D477D88C-1EB9-49CB-A52A-342E42C7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7B2"/>
    <w:pPr>
      <w:spacing w:after="0"/>
    </w:pPr>
    <w:rPr>
      <w:szCs w:val="24"/>
    </w:rPr>
  </w:style>
  <w:style w:type="paragraph" w:styleId="Heading1">
    <w:name w:val="heading 1"/>
    <w:basedOn w:val="Normal"/>
    <w:link w:val="Heading1Char"/>
    <w:uiPriority w:val="1"/>
    <w:qFormat/>
    <w:rsid w:val="006B0159"/>
    <w:pPr>
      <w:widowControl w:val="0"/>
      <w:autoSpaceDE w:val="0"/>
      <w:autoSpaceDN w:val="0"/>
      <w:spacing w:before="76"/>
      <w:ind w:left="220"/>
      <w:outlineLvl w:val="0"/>
    </w:pPr>
    <w:rPr>
      <w:rFonts w:eastAsia="Arial" w:cs="Arial"/>
      <w:b/>
      <w:bCs/>
      <w:sz w:val="28"/>
      <w:szCs w:val="28"/>
      <w:lang w:eastAsia="en-GB" w:bidi="en-GB"/>
    </w:rPr>
  </w:style>
  <w:style w:type="paragraph" w:styleId="Heading2">
    <w:name w:val="heading 2"/>
    <w:basedOn w:val="Normal"/>
    <w:link w:val="Heading2Char"/>
    <w:uiPriority w:val="1"/>
    <w:qFormat/>
    <w:rsid w:val="006B0159"/>
    <w:pPr>
      <w:widowControl w:val="0"/>
      <w:autoSpaceDE w:val="0"/>
      <w:autoSpaceDN w:val="0"/>
      <w:spacing w:before="119"/>
      <w:ind w:left="943"/>
      <w:outlineLvl w:val="1"/>
    </w:pPr>
    <w:rPr>
      <w:rFonts w:eastAsia="Arial" w:cs="Arial"/>
      <w:b/>
      <w:bCs/>
      <w:sz w:val="24"/>
      <w:lang w:eastAsia="en-GB" w:bidi="en-GB"/>
    </w:rPr>
  </w:style>
  <w:style w:type="paragraph" w:styleId="Heading3">
    <w:name w:val="heading 3"/>
    <w:basedOn w:val="Normal"/>
    <w:next w:val="Normal"/>
    <w:link w:val="Heading3Char"/>
    <w:uiPriority w:val="9"/>
    <w:unhideWhenUsed/>
    <w:qFormat/>
    <w:rsid w:val="00E95EC5"/>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927B2"/>
    <w:pPr>
      <w:ind w:left="720"/>
      <w:contextualSpacing/>
    </w:pPr>
  </w:style>
  <w:style w:type="table" w:styleId="TableGrid">
    <w:name w:val="Table Grid"/>
    <w:basedOn w:val="TableNormal"/>
    <w:uiPriority w:val="59"/>
    <w:rsid w:val="00E927B2"/>
    <w:pPr>
      <w:spacing w:after="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27B2"/>
    <w:pPr>
      <w:tabs>
        <w:tab w:val="center" w:pos="4513"/>
        <w:tab w:val="right" w:pos="9026"/>
      </w:tabs>
    </w:pPr>
  </w:style>
  <w:style w:type="character" w:customStyle="1" w:styleId="HeaderChar">
    <w:name w:val="Header Char"/>
    <w:basedOn w:val="DefaultParagraphFont"/>
    <w:link w:val="Header"/>
    <w:uiPriority w:val="99"/>
    <w:rsid w:val="00E927B2"/>
    <w:rPr>
      <w:szCs w:val="24"/>
    </w:rPr>
  </w:style>
  <w:style w:type="paragraph" w:styleId="Footer">
    <w:name w:val="footer"/>
    <w:basedOn w:val="Normal"/>
    <w:link w:val="FooterChar"/>
    <w:uiPriority w:val="99"/>
    <w:unhideWhenUsed/>
    <w:rsid w:val="00E927B2"/>
    <w:pPr>
      <w:tabs>
        <w:tab w:val="center" w:pos="4513"/>
        <w:tab w:val="right" w:pos="9026"/>
      </w:tabs>
    </w:pPr>
  </w:style>
  <w:style w:type="character" w:customStyle="1" w:styleId="FooterChar">
    <w:name w:val="Footer Char"/>
    <w:basedOn w:val="DefaultParagraphFont"/>
    <w:link w:val="Footer"/>
    <w:uiPriority w:val="99"/>
    <w:rsid w:val="00E927B2"/>
    <w:rPr>
      <w:szCs w:val="24"/>
    </w:rPr>
  </w:style>
  <w:style w:type="paragraph" w:styleId="BalloonText">
    <w:name w:val="Balloon Text"/>
    <w:basedOn w:val="Normal"/>
    <w:link w:val="BalloonTextChar"/>
    <w:uiPriority w:val="99"/>
    <w:semiHidden/>
    <w:unhideWhenUsed/>
    <w:rsid w:val="009A7DB4"/>
    <w:rPr>
      <w:rFonts w:ascii="Tahoma" w:hAnsi="Tahoma" w:cs="Tahoma"/>
      <w:sz w:val="16"/>
      <w:szCs w:val="16"/>
    </w:rPr>
  </w:style>
  <w:style w:type="character" w:customStyle="1" w:styleId="BalloonTextChar">
    <w:name w:val="Balloon Text Char"/>
    <w:basedOn w:val="DefaultParagraphFont"/>
    <w:link w:val="BalloonText"/>
    <w:uiPriority w:val="99"/>
    <w:semiHidden/>
    <w:rsid w:val="009A7DB4"/>
    <w:rPr>
      <w:rFonts w:ascii="Tahoma" w:hAnsi="Tahoma" w:cs="Tahoma"/>
      <w:sz w:val="16"/>
      <w:szCs w:val="16"/>
    </w:rPr>
  </w:style>
  <w:style w:type="character" w:styleId="CommentReference">
    <w:name w:val="annotation reference"/>
    <w:basedOn w:val="DefaultParagraphFont"/>
    <w:uiPriority w:val="99"/>
    <w:semiHidden/>
    <w:unhideWhenUsed/>
    <w:rsid w:val="00EF2A68"/>
    <w:rPr>
      <w:sz w:val="16"/>
      <w:szCs w:val="16"/>
    </w:rPr>
  </w:style>
  <w:style w:type="paragraph" w:styleId="CommentText">
    <w:name w:val="annotation text"/>
    <w:basedOn w:val="Normal"/>
    <w:link w:val="CommentTextChar"/>
    <w:uiPriority w:val="99"/>
    <w:unhideWhenUsed/>
    <w:rsid w:val="00EF2A68"/>
    <w:rPr>
      <w:sz w:val="20"/>
      <w:szCs w:val="20"/>
    </w:rPr>
  </w:style>
  <w:style w:type="character" w:customStyle="1" w:styleId="CommentTextChar">
    <w:name w:val="Comment Text Char"/>
    <w:basedOn w:val="DefaultParagraphFont"/>
    <w:link w:val="CommentText"/>
    <w:uiPriority w:val="99"/>
    <w:rsid w:val="00EF2A68"/>
    <w:rPr>
      <w:sz w:val="20"/>
      <w:szCs w:val="20"/>
    </w:rPr>
  </w:style>
  <w:style w:type="paragraph" w:styleId="CommentSubject">
    <w:name w:val="annotation subject"/>
    <w:basedOn w:val="CommentText"/>
    <w:next w:val="CommentText"/>
    <w:link w:val="CommentSubjectChar"/>
    <w:uiPriority w:val="99"/>
    <w:semiHidden/>
    <w:unhideWhenUsed/>
    <w:rsid w:val="00EF2A68"/>
    <w:rPr>
      <w:b/>
      <w:bCs/>
    </w:rPr>
  </w:style>
  <w:style w:type="character" w:customStyle="1" w:styleId="CommentSubjectChar">
    <w:name w:val="Comment Subject Char"/>
    <w:basedOn w:val="CommentTextChar"/>
    <w:link w:val="CommentSubject"/>
    <w:uiPriority w:val="99"/>
    <w:semiHidden/>
    <w:rsid w:val="00EF2A68"/>
    <w:rPr>
      <w:b/>
      <w:bCs/>
      <w:sz w:val="20"/>
      <w:szCs w:val="20"/>
    </w:rPr>
  </w:style>
  <w:style w:type="paragraph" w:styleId="FootnoteText">
    <w:name w:val="footnote text"/>
    <w:basedOn w:val="Normal"/>
    <w:link w:val="FootnoteTextChar"/>
    <w:uiPriority w:val="99"/>
    <w:unhideWhenUsed/>
    <w:rsid w:val="0062578F"/>
    <w:rPr>
      <w:rFonts w:asciiTheme="minorHAnsi" w:hAnsiTheme="minorHAnsi"/>
      <w:sz w:val="20"/>
      <w:szCs w:val="20"/>
    </w:rPr>
  </w:style>
  <w:style w:type="character" w:customStyle="1" w:styleId="FootnoteTextChar">
    <w:name w:val="Footnote Text Char"/>
    <w:basedOn w:val="DefaultParagraphFont"/>
    <w:link w:val="FootnoteText"/>
    <w:uiPriority w:val="99"/>
    <w:rsid w:val="0062578F"/>
    <w:rPr>
      <w:rFonts w:asciiTheme="minorHAnsi" w:hAnsiTheme="minorHAnsi"/>
      <w:sz w:val="20"/>
      <w:szCs w:val="20"/>
    </w:rPr>
  </w:style>
  <w:style w:type="character" w:styleId="FootnoteReference">
    <w:name w:val="footnote reference"/>
    <w:basedOn w:val="DefaultParagraphFont"/>
    <w:uiPriority w:val="99"/>
    <w:unhideWhenUsed/>
    <w:rsid w:val="0062578F"/>
    <w:rPr>
      <w:vertAlign w:val="superscript"/>
    </w:rPr>
  </w:style>
  <w:style w:type="character" w:styleId="Hyperlink">
    <w:name w:val="Hyperlink"/>
    <w:basedOn w:val="DefaultParagraphFont"/>
    <w:uiPriority w:val="99"/>
    <w:unhideWhenUsed/>
    <w:rsid w:val="0062578F"/>
    <w:rPr>
      <w:color w:val="0000FF" w:themeColor="hyperlink"/>
      <w:u w:val="single"/>
    </w:rPr>
  </w:style>
  <w:style w:type="character" w:styleId="FollowedHyperlink">
    <w:name w:val="FollowedHyperlink"/>
    <w:basedOn w:val="DefaultParagraphFont"/>
    <w:uiPriority w:val="99"/>
    <w:semiHidden/>
    <w:unhideWhenUsed/>
    <w:rsid w:val="00B33C75"/>
    <w:rPr>
      <w:color w:val="800080" w:themeColor="followedHyperlink"/>
      <w:u w:val="single"/>
    </w:rPr>
  </w:style>
  <w:style w:type="character" w:styleId="UnresolvedMention">
    <w:name w:val="Unresolved Mention"/>
    <w:basedOn w:val="DefaultParagraphFont"/>
    <w:uiPriority w:val="99"/>
    <w:semiHidden/>
    <w:unhideWhenUsed/>
    <w:rsid w:val="007619DF"/>
    <w:rPr>
      <w:color w:val="808080"/>
      <w:shd w:val="clear" w:color="auto" w:fill="E6E6E6"/>
    </w:rPr>
  </w:style>
  <w:style w:type="paragraph" w:styleId="Revision">
    <w:name w:val="Revision"/>
    <w:hidden/>
    <w:uiPriority w:val="99"/>
    <w:semiHidden/>
    <w:rsid w:val="00821885"/>
    <w:pPr>
      <w:spacing w:after="0"/>
    </w:pPr>
    <w:rPr>
      <w:szCs w:val="24"/>
    </w:rPr>
  </w:style>
  <w:style w:type="character" w:customStyle="1" w:styleId="Heading1Char">
    <w:name w:val="Heading 1 Char"/>
    <w:basedOn w:val="DefaultParagraphFont"/>
    <w:link w:val="Heading1"/>
    <w:uiPriority w:val="1"/>
    <w:rsid w:val="006B0159"/>
    <w:rPr>
      <w:rFonts w:eastAsia="Arial" w:cs="Arial"/>
      <w:b/>
      <w:bCs/>
      <w:sz w:val="28"/>
      <w:szCs w:val="28"/>
      <w:lang w:eastAsia="en-GB" w:bidi="en-GB"/>
    </w:rPr>
  </w:style>
  <w:style w:type="character" w:customStyle="1" w:styleId="Heading2Char">
    <w:name w:val="Heading 2 Char"/>
    <w:basedOn w:val="DefaultParagraphFont"/>
    <w:link w:val="Heading2"/>
    <w:uiPriority w:val="1"/>
    <w:rsid w:val="006B0159"/>
    <w:rPr>
      <w:rFonts w:eastAsia="Arial" w:cs="Arial"/>
      <w:b/>
      <w:bCs/>
      <w:sz w:val="24"/>
      <w:szCs w:val="24"/>
      <w:lang w:eastAsia="en-GB" w:bidi="en-GB"/>
    </w:rPr>
  </w:style>
  <w:style w:type="paragraph" w:styleId="BodyText">
    <w:name w:val="Body Text"/>
    <w:basedOn w:val="Normal"/>
    <w:link w:val="BodyTextChar"/>
    <w:uiPriority w:val="1"/>
    <w:qFormat/>
    <w:rsid w:val="006B0159"/>
    <w:pPr>
      <w:widowControl w:val="0"/>
      <w:autoSpaceDE w:val="0"/>
      <w:autoSpaceDN w:val="0"/>
    </w:pPr>
    <w:rPr>
      <w:rFonts w:eastAsia="Arial" w:cs="Arial"/>
      <w:sz w:val="24"/>
      <w:lang w:eastAsia="en-GB" w:bidi="en-GB"/>
    </w:rPr>
  </w:style>
  <w:style w:type="character" w:customStyle="1" w:styleId="BodyTextChar">
    <w:name w:val="Body Text Char"/>
    <w:basedOn w:val="DefaultParagraphFont"/>
    <w:link w:val="BodyText"/>
    <w:uiPriority w:val="1"/>
    <w:rsid w:val="006B0159"/>
    <w:rPr>
      <w:rFonts w:eastAsia="Arial" w:cs="Arial"/>
      <w:sz w:val="24"/>
      <w:szCs w:val="24"/>
      <w:lang w:eastAsia="en-GB" w:bidi="en-GB"/>
    </w:rPr>
  </w:style>
  <w:style w:type="paragraph" w:customStyle="1" w:styleId="TableParagraph">
    <w:name w:val="Table Paragraph"/>
    <w:basedOn w:val="Normal"/>
    <w:uiPriority w:val="1"/>
    <w:qFormat/>
    <w:rsid w:val="006B0159"/>
    <w:pPr>
      <w:widowControl w:val="0"/>
      <w:autoSpaceDE w:val="0"/>
      <w:autoSpaceDN w:val="0"/>
    </w:pPr>
    <w:rPr>
      <w:rFonts w:eastAsia="Arial" w:cs="Arial"/>
      <w:szCs w:val="22"/>
      <w:lang w:eastAsia="en-GB" w:bidi="en-GB"/>
    </w:rPr>
  </w:style>
  <w:style w:type="paragraph" w:customStyle="1" w:styleId="Default">
    <w:name w:val="Default"/>
    <w:rsid w:val="006B0159"/>
    <w:pPr>
      <w:autoSpaceDE w:val="0"/>
      <w:autoSpaceDN w:val="0"/>
      <w:adjustRightInd w:val="0"/>
      <w:spacing w:after="0"/>
    </w:pPr>
    <w:rPr>
      <w:rFonts w:cs="Arial"/>
      <w:color w:val="000000"/>
      <w:sz w:val="24"/>
      <w:szCs w:val="24"/>
    </w:rPr>
  </w:style>
  <w:style w:type="paragraph" w:styleId="NormalWeb">
    <w:name w:val="Normal (Web)"/>
    <w:basedOn w:val="Normal"/>
    <w:uiPriority w:val="99"/>
    <w:unhideWhenUsed/>
    <w:rsid w:val="00752ABF"/>
    <w:pPr>
      <w:spacing w:before="100" w:beforeAutospacing="1" w:after="100" w:afterAutospacing="1"/>
    </w:pPr>
    <w:rPr>
      <w:rFonts w:ascii="Times New Roman" w:eastAsia="Times New Roman" w:hAnsi="Times New Roman" w:cs="Times New Roman"/>
      <w:sz w:val="24"/>
      <w:lang w:val="de-DE" w:eastAsia="de-DE"/>
    </w:rPr>
  </w:style>
  <w:style w:type="character" w:styleId="Strong">
    <w:name w:val="Strong"/>
    <w:basedOn w:val="DefaultParagraphFont"/>
    <w:uiPriority w:val="22"/>
    <w:qFormat/>
    <w:rsid w:val="00752ABF"/>
    <w:rPr>
      <w:b/>
      <w:bCs/>
    </w:rPr>
  </w:style>
  <w:style w:type="character" w:customStyle="1" w:styleId="Heading3Char">
    <w:name w:val="Heading 3 Char"/>
    <w:basedOn w:val="DefaultParagraphFont"/>
    <w:link w:val="Heading3"/>
    <w:uiPriority w:val="9"/>
    <w:rsid w:val="00E95EC5"/>
    <w:rPr>
      <w:rFonts w:eastAsiaTheme="majorEastAsia" w:cstheme="majorBidi"/>
      <w:szCs w:val="24"/>
    </w:rPr>
  </w:style>
  <w:style w:type="paragraph" w:customStyle="1" w:styleId="Docheader">
    <w:name w:val="Doc header"/>
    <w:basedOn w:val="Normal"/>
    <w:rsid w:val="00F53AD0"/>
    <w:pPr>
      <w:tabs>
        <w:tab w:val="left" w:pos="567"/>
      </w:tabs>
      <w:spacing w:after="120" w:line="280" w:lineRule="exact"/>
      <w:jc w:val="both"/>
    </w:pPr>
    <w:rPr>
      <w:rFonts w:eastAsia="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7028">
      <w:bodyDiv w:val="1"/>
      <w:marLeft w:val="0"/>
      <w:marRight w:val="0"/>
      <w:marTop w:val="0"/>
      <w:marBottom w:val="0"/>
      <w:divBdr>
        <w:top w:val="none" w:sz="0" w:space="0" w:color="auto"/>
        <w:left w:val="none" w:sz="0" w:space="0" w:color="auto"/>
        <w:bottom w:val="none" w:sz="0" w:space="0" w:color="auto"/>
        <w:right w:val="none" w:sz="0" w:space="0" w:color="auto"/>
      </w:divBdr>
    </w:div>
    <w:div w:id="337774121">
      <w:bodyDiv w:val="1"/>
      <w:marLeft w:val="0"/>
      <w:marRight w:val="0"/>
      <w:marTop w:val="0"/>
      <w:marBottom w:val="0"/>
      <w:divBdr>
        <w:top w:val="none" w:sz="0" w:space="0" w:color="auto"/>
        <w:left w:val="none" w:sz="0" w:space="0" w:color="auto"/>
        <w:bottom w:val="none" w:sz="0" w:space="0" w:color="auto"/>
        <w:right w:val="none" w:sz="0" w:space="0" w:color="auto"/>
      </w:divBdr>
    </w:div>
    <w:div w:id="344672624">
      <w:bodyDiv w:val="1"/>
      <w:marLeft w:val="0"/>
      <w:marRight w:val="0"/>
      <w:marTop w:val="0"/>
      <w:marBottom w:val="0"/>
      <w:divBdr>
        <w:top w:val="none" w:sz="0" w:space="0" w:color="auto"/>
        <w:left w:val="none" w:sz="0" w:space="0" w:color="auto"/>
        <w:bottom w:val="none" w:sz="0" w:space="0" w:color="auto"/>
        <w:right w:val="none" w:sz="0" w:space="0" w:color="auto"/>
      </w:divBdr>
    </w:div>
    <w:div w:id="373844819">
      <w:bodyDiv w:val="1"/>
      <w:marLeft w:val="0"/>
      <w:marRight w:val="0"/>
      <w:marTop w:val="0"/>
      <w:marBottom w:val="0"/>
      <w:divBdr>
        <w:top w:val="none" w:sz="0" w:space="0" w:color="auto"/>
        <w:left w:val="none" w:sz="0" w:space="0" w:color="auto"/>
        <w:bottom w:val="none" w:sz="0" w:space="0" w:color="auto"/>
        <w:right w:val="none" w:sz="0" w:space="0" w:color="auto"/>
      </w:divBdr>
    </w:div>
    <w:div w:id="414011045">
      <w:bodyDiv w:val="1"/>
      <w:marLeft w:val="0"/>
      <w:marRight w:val="0"/>
      <w:marTop w:val="0"/>
      <w:marBottom w:val="0"/>
      <w:divBdr>
        <w:top w:val="none" w:sz="0" w:space="0" w:color="auto"/>
        <w:left w:val="none" w:sz="0" w:space="0" w:color="auto"/>
        <w:bottom w:val="none" w:sz="0" w:space="0" w:color="auto"/>
        <w:right w:val="none" w:sz="0" w:space="0" w:color="auto"/>
      </w:divBdr>
    </w:div>
    <w:div w:id="1015618780">
      <w:bodyDiv w:val="1"/>
      <w:marLeft w:val="0"/>
      <w:marRight w:val="0"/>
      <w:marTop w:val="0"/>
      <w:marBottom w:val="0"/>
      <w:divBdr>
        <w:top w:val="none" w:sz="0" w:space="0" w:color="auto"/>
        <w:left w:val="none" w:sz="0" w:space="0" w:color="auto"/>
        <w:bottom w:val="none" w:sz="0" w:space="0" w:color="auto"/>
        <w:right w:val="none" w:sz="0" w:space="0" w:color="auto"/>
      </w:divBdr>
    </w:div>
    <w:div w:id="1122839941">
      <w:bodyDiv w:val="1"/>
      <w:marLeft w:val="0"/>
      <w:marRight w:val="0"/>
      <w:marTop w:val="0"/>
      <w:marBottom w:val="0"/>
      <w:divBdr>
        <w:top w:val="none" w:sz="0" w:space="0" w:color="auto"/>
        <w:left w:val="none" w:sz="0" w:space="0" w:color="auto"/>
        <w:bottom w:val="none" w:sz="0" w:space="0" w:color="auto"/>
        <w:right w:val="none" w:sz="0" w:space="0" w:color="auto"/>
      </w:divBdr>
    </w:div>
    <w:div w:id="1305350143">
      <w:bodyDiv w:val="1"/>
      <w:marLeft w:val="0"/>
      <w:marRight w:val="0"/>
      <w:marTop w:val="0"/>
      <w:marBottom w:val="0"/>
      <w:divBdr>
        <w:top w:val="none" w:sz="0" w:space="0" w:color="auto"/>
        <w:left w:val="none" w:sz="0" w:space="0" w:color="auto"/>
        <w:bottom w:val="none" w:sz="0" w:space="0" w:color="auto"/>
        <w:right w:val="none" w:sz="0" w:space="0" w:color="auto"/>
      </w:divBdr>
    </w:div>
    <w:div w:id="1327321243">
      <w:bodyDiv w:val="1"/>
      <w:marLeft w:val="0"/>
      <w:marRight w:val="0"/>
      <w:marTop w:val="0"/>
      <w:marBottom w:val="0"/>
      <w:divBdr>
        <w:top w:val="none" w:sz="0" w:space="0" w:color="auto"/>
        <w:left w:val="none" w:sz="0" w:space="0" w:color="auto"/>
        <w:bottom w:val="none" w:sz="0" w:space="0" w:color="auto"/>
        <w:right w:val="none" w:sz="0" w:space="0" w:color="auto"/>
      </w:divBdr>
    </w:div>
    <w:div w:id="1450129815">
      <w:bodyDiv w:val="1"/>
      <w:marLeft w:val="0"/>
      <w:marRight w:val="0"/>
      <w:marTop w:val="0"/>
      <w:marBottom w:val="0"/>
      <w:divBdr>
        <w:top w:val="none" w:sz="0" w:space="0" w:color="auto"/>
        <w:left w:val="none" w:sz="0" w:space="0" w:color="auto"/>
        <w:bottom w:val="none" w:sz="0" w:space="0" w:color="auto"/>
        <w:right w:val="none" w:sz="0" w:space="0" w:color="auto"/>
      </w:divBdr>
    </w:div>
    <w:div w:id="1702246066">
      <w:bodyDiv w:val="1"/>
      <w:marLeft w:val="0"/>
      <w:marRight w:val="0"/>
      <w:marTop w:val="0"/>
      <w:marBottom w:val="0"/>
      <w:divBdr>
        <w:top w:val="none" w:sz="0" w:space="0" w:color="auto"/>
        <w:left w:val="none" w:sz="0" w:space="0" w:color="auto"/>
        <w:bottom w:val="none" w:sz="0" w:space="0" w:color="auto"/>
        <w:right w:val="none" w:sz="0" w:space="0" w:color="auto"/>
      </w:divBdr>
    </w:div>
    <w:div w:id="1748183389">
      <w:bodyDiv w:val="1"/>
      <w:marLeft w:val="0"/>
      <w:marRight w:val="0"/>
      <w:marTop w:val="0"/>
      <w:marBottom w:val="0"/>
      <w:divBdr>
        <w:top w:val="none" w:sz="0" w:space="0" w:color="auto"/>
        <w:left w:val="none" w:sz="0" w:space="0" w:color="auto"/>
        <w:bottom w:val="none" w:sz="0" w:space="0" w:color="auto"/>
        <w:right w:val="none" w:sz="0" w:space="0" w:color="auto"/>
      </w:divBdr>
    </w:div>
    <w:div w:id="200678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jncc.defra.gov.uk/default.aspx?page=7136" TargetMode="External"/><Relationship Id="rId18" Type="http://schemas.openxmlformats.org/officeDocument/2006/relationships/hyperlink" Target="https://www.marine.scotland.gov.uk/FEAST/" TargetMode="External"/><Relationship Id="rId26" Type="http://schemas.openxmlformats.org/officeDocument/2006/relationships/hyperlink" Target="http://www.jncc.gov.uk/pdf/08-06e_OSPAR%20List%25species%20and%20habitats.pdf" TargetMode="External"/><Relationship Id="rId39" Type="http://schemas.openxmlformats.org/officeDocument/2006/relationships/hyperlink" Target="http://ecosystemdata.ices.dk/" TargetMode="External"/><Relationship Id="rId21" Type="http://schemas.openxmlformats.org/officeDocument/2006/relationships/hyperlink" Target="https://data.nbn.org.uk/imt/?habitat=HL000023" TargetMode="External"/><Relationship Id="rId34" Type="http://schemas.openxmlformats.org/officeDocument/2006/relationships/hyperlink" Target="http://www.emodnet-chemistry.eu/welcom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rine.scotland.gov.uk/FEAST/" TargetMode="External"/><Relationship Id="rId20" Type="http://schemas.openxmlformats.org/officeDocument/2006/relationships/hyperlink" Target="https://www.bodc.ac.uk/projects/data_management/uk/merman/assessments_and_data_access/csemp/" TargetMode="External"/><Relationship Id="rId29" Type="http://schemas.openxmlformats.org/officeDocument/2006/relationships/hyperlink" Target="http://jncc.defra.gov.uk/page-4552"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ospar.org" TargetMode="External"/><Relationship Id="rId24" Type="http://schemas.openxmlformats.org/officeDocument/2006/relationships/hyperlink" Target="https://www.liverpool.ac.uk/media/livacuk/mefepo/pdf/NS_Atlas_2nd_Edition.pdf" TargetMode="External"/><Relationship Id="rId32" Type="http://schemas.openxmlformats.org/officeDocument/2006/relationships/image" Target="media/image3.png"/><Relationship Id="rId37" Type="http://schemas.openxmlformats.org/officeDocument/2006/relationships/image" Target="media/image4.jpe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jncc.defra.gov.uk/default.aspx?page=6517" TargetMode="External"/><Relationship Id="rId23" Type="http://schemas.openxmlformats.org/officeDocument/2006/relationships/hyperlink" Target="http://www.renewable-atlas.info" TargetMode="External"/><Relationship Id="rId28" Type="http://schemas.openxmlformats.org/officeDocument/2006/relationships/hyperlink" Target="http://www.naturalengland.org.uk/Images/conservation-objective-guidance_tcm6-24853.pdf" TargetMode="External"/><Relationship Id="rId36" Type="http://schemas.openxmlformats.org/officeDocument/2006/relationships/hyperlink" Target="https://www.emodnet-seabedhabitats.eu/" TargetMode="External"/><Relationship Id="rId10" Type="http://schemas.openxmlformats.org/officeDocument/2006/relationships/hyperlink" Target="mailto:pete.chaniotis@jncc.gov.uk" TargetMode="External"/><Relationship Id="rId19" Type="http://schemas.openxmlformats.org/officeDocument/2006/relationships/hyperlink" Target="http://jncc.defra.gov.uk/default.aspx?page=7136" TargetMode="External"/><Relationship Id="rId31" Type="http://schemas.openxmlformats.org/officeDocument/2006/relationships/hyperlink" Target="https://odims.ospar.org/" TargetMode="External"/><Relationship Id="rId4" Type="http://schemas.openxmlformats.org/officeDocument/2006/relationships/settings" Target="settings.xml"/><Relationship Id="rId9" Type="http://schemas.openxmlformats.org/officeDocument/2006/relationships/hyperlink" Target="mailto:laura.cornick@jncc.gov.uk" TargetMode="External"/><Relationship Id="rId14" Type="http://schemas.openxmlformats.org/officeDocument/2006/relationships/hyperlink" Target="http://jncc.defra.gov.uk/pdf/20110328_ICG-C_Pressures_list_v4.pdf" TargetMode="External"/><Relationship Id="rId22" Type="http://schemas.openxmlformats.org/officeDocument/2006/relationships/hyperlink" Target="http://www.nonnativespecies.org/index.cfm?sectionid=51" TargetMode="External"/><Relationship Id="rId27" Type="http://schemas.openxmlformats.org/officeDocument/2006/relationships/hyperlink" Target="http://jncc.defra.gov.uk/pdf/120106_SNCBs%20MCZ%20Advice%20protocol%20F_confidence%20in%20feature%20condition_v5%200_FINAL.pdf" TargetMode="External"/><Relationship Id="rId30" Type="http://schemas.openxmlformats.org/officeDocument/2006/relationships/image" Target="media/image2.png"/><Relationship Id="rId35" Type="http://schemas.openxmlformats.org/officeDocument/2006/relationships/hyperlink" Target="http://www.emodnet-biology.eu/"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file:///\\jncc-corpfile\JNCC%20Corporate%20Data\Marine\Directives&amp;Conventions\OSPAR\MPAs\ManagementEffectiveness\Reporting%20Guidance\2019_Guidance\Annexes\Dashboard_method_FR.msg" TargetMode="External"/><Relationship Id="rId17" Type="http://schemas.openxmlformats.org/officeDocument/2006/relationships/hyperlink" Target="https://www.marlin.ac.uk/sensitivity/sensitivity_rationale" TargetMode="External"/><Relationship Id="rId25" Type="http://schemas.openxmlformats.org/officeDocument/2006/relationships/footer" Target="footer1.xml"/><Relationship Id="rId33" Type="http://schemas.openxmlformats.org/officeDocument/2006/relationships/hyperlink" Target="http://www.emodnet-humanactivities.eu/" TargetMode="External"/><Relationship Id="rId38" Type="http://schemas.openxmlformats.org/officeDocument/2006/relationships/hyperlink" Target="http://www.ices.dk/marine-data/dataset-collection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2070C-2457-43EB-A568-D1FC96FE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10506</Words>
  <Characters>59889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Joint Nature Conservation Committee</Company>
  <LinksUpToDate>false</LinksUpToDate>
  <CharactersWithSpaces>70255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Chaniotis</dc:creator>
  <cp:lastModifiedBy>Lena Avellan</cp:lastModifiedBy>
  <cp:revision>3</cp:revision>
  <cp:lastPrinted>2016-03-02T13:22:00Z</cp:lastPrinted>
  <dcterms:created xsi:type="dcterms:W3CDTF">2021-06-10T08:06:00Z</dcterms:created>
  <dcterms:modified xsi:type="dcterms:W3CDTF">2021-06-10T08:07:00Z</dcterms:modified>
</cp:coreProperties>
</file>